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6" w:type="dxa"/>
        <w:jc w:val="center"/>
        <w:tblLayout w:type="fixed"/>
        <w:tblLook w:val="01E0"/>
      </w:tblPr>
      <w:tblGrid>
        <w:gridCol w:w="1164"/>
        <w:gridCol w:w="8592"/>
      </w:tblGrid>
      <w:tr w:rsidR="00C23D3C" w:rsidRPr="009B6934" w:rsidTr="00C23D3C">
        <w:trPr>
          <w:trHeight w:val="496"/>
          <w:jc w:val="center"/>
        </w:trPr>
        <w:tc>
          <w:tcPr>
            <w:tcW w:w="1164" w:type="dxa"/>
            <w:vMerge w:val="restart"/>
            <w:shd w:val="clear" w:color="auto" w:fill="auto"/>
            <w:vAlign w:val="center"/>
          </w:tcPr>
          <w:p w:rsidR="00C23D3C" w:rsidRPr="00E85FE6" w:rsidRDefault="00C23D3C" w:rsidP="00B16C2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-535305</wp:posOffset>
                  </wp:positionH>
                  <wp:positionV relativeFrom="paragraph">
                    <wp:posOffset>-295910</wp:posOffset>
                  </wp:positionV>
                  <wp:extent cx="752475" cy="1200150"/>
                  <wp:effectExtent l="19050" t="0" r="9525" b="0"/>
                  <wp:wrapNone/>
                  <wp:docPr id="1" name="Picture 13" descr="stema no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tema no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92" w:type="dxa"/>
            <w:vAlign w:val="bottom"/>
          </w:tcPr>
          <w:p w:rsidR="00C23D3C" w:rsidRPr="00E56940" w:rsidRDefault="00B16C23" w:rsidP="00B16C2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pict>
                <v:rect id="_x0000_s1027" style="position:absolute;left:0;text-align:left;margin-left:177.2pt;margin-top:-37.15pt;width:273.75pt;height:23.6pt;z-index:251660288;mso-position-horizontal-relative:text;mso-position-vertical-relative:text" strokecolor="white [3212]">
                  <v:textbox>
                    <w:txbxContent>
                      <w:p w:rsidR="00B16C23" w:rsidRPr="00B16C23" w:rsidRDefault="00B16C23" w:rsidP="00B16C23">
                        <w:pPr>
                          <w:jc w:val="right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ro-RO"/>
                          </w:rPr>
                        </w:pPr>
                        <w:r w:rsidRPr="00B16C23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ro-RO"/>
                          </w:rPr>
                          <w:t>Anexa 2 la HCL nr. 27 din 29.03.2024</w:t>
                        </w:r>
                      </w:p>
                    </w:txbxContent>
                  </v:textbox>
                </v:rect>
              </w:pict>
            </w:r>
            <w:r w:rsidR="00C23D3C" w:rsidRPr="00E56940">
              <w:rPr>
                <w:rFonts w:ascii="Arial" w:hAnsi="Arial" w:cs="Arial"/>
                <w:b/>
                <w:sz w:val="28"/>
                <w:szCs w:val="28"/>
              </w:rPr>
              <w:t>ROMÂNIA</w:t>
            </w:r>
          </w:p>
          <w:p w:rsidR="00C23D3C" w:rsidRPr="00E56940" w:rsidRDefault="00C23D3C" w:rsidP="00B16C2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56940">
              <w:rPr>
                <w:rFonts w:ascii="Arial" w:hAnsi="Arial" w:cs="Arial"/>
                <w:b/>
                <w:sz w:val="28"/>
                <w:szCs w:val="28"/>
              </w:rPr>
              <w:t>JUDEŢUL</w:t>
            </w:r>
            <w:r w:rsidR="00B16C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E56940">
              <w:rPr>
                <w:rFonts w:ascii="Arial" w:hAnsi="Arial" w:cs="Arial"/>
                <w:b/>
                <w:sz w:val="28"/>
                <w:szCs w:val="28"/>
              </w:rPr>
              <w:t>NEAMȚ</w:t>
            </w:r>
          </w:p>
          <w:p w:rsidR="00C23D3C" w:rsidRPr="009B6934" w:rsidRDefault="00C23D3C" w:rsidP="00B16C2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</w:rPr>
            </w:pPr>
            <w:r w:rsidRPr="00E56940">
              <w:rPr>
                <w:rFonts w:ascii="Arial" w:hAnsi="Arial" w:cs="Arial"/>
                <w:b/>
                <w:sz w:val="28"/>
                <w:szCs w:val="28"/>
              </w:rPr>
              <w:t>COMUNA</w:t>
            </w:r>
            <w:r w:rsidR="00B16C2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VÂNĂTORI-NEAMȚ</w:t>
            </w:r>
          </w:p>
        </w:tc>
      </w:tr>
      <w:tr w:rsidR="00C23D3C" w:rsidRPr="00E85FE6" w:rsidTr="00C23D3C">
        <w:trPr>
          <w:trHeight w:val="119"/>
          <w:jc w:val="center"/>
        </w:trPr>
        <w:tc>
          <w:tcPr>
            <w:tcW w:w="1164" w:type="dxa"/>
            <w:vMerge/>
            <w:shd w:val="clear" w:color="auto" w:fill="auto"/>
            <w:vAlign w:val="center"/>
          </w:tcPr>
          <w:p w:rsidR="00C23D3C" w:rsidRPr="00E85FE6" w:rsidRDefault="00C23D3C" w:rsidP="00B16C2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2" w:type="dxa"/>
            <w:vAlign w:val="center"/>
          </w:tcPr>
          <w:p w:rsidR="00C23D3C" w:rsidRPr="00E85FE6" w:rsidRDefault="00C23D3C" w:rsidP="00B16C23">
            <w:pPr>
              <w:pStyle w:val="NormalWeb"/>
              <w:spacing w:before="0" w:beforeAutospacing="0" w:after="0" w:afterAutospacing="0"/>
              <w:ind w:left="-215" w:right="-130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  <w:r w:rsidRPr="00E85FE6">
              <w:rPr>
                <w:rFonts w:ascii="Arial" w:hAnsi="Arial" w:cs="Arial"/>
              </w:rPr>
              <w:object w:dxaOrig="7695" w:dyaOrig="1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5.75pt;height:9pt" o:ole="">
                  <v:imagedata r:id="rId7" o:title=""/>
                </v:shape>
                <o:OLEObject Type="Embed" ProgID="CorelDraw.Graphic.17" ShapeID="_x0000_i1025" DrawAspect="Content" ObjectID="_1773473119" r:id="rId8"/>
              </w:object>
            </w:r>
          </w:p>
        </w:tc>
      </w:tr>
      <w:tr w:rsidR="00C23D3C" w:rsidRPr="009B6934" w:rsidTr="00C23D3C">
        <w:trPr>
          <w:trHeight w:val="558"/>
          <w:jc w:val="center"/>
        </w:trPr>
        <w:tc>
          <w:tcPr>
            <w:tcW w:w="1164" w:type="dxa"/>
            <w:vMerge/>
            <w:shd w:val="clear" w:color="auto" w:fill="auto"/>
            <w:vAlign w:val="center"/>
          </w:tcPr>
          <w:p w:rsidR="00C23D3C" w:rsidRPr="009B6934" w:rsidRDefault="00C23D3C" w:rsidP="00B16C2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2" w:type="dxa"/>
          </w:tcPr>
          <w:p w:rsidR="00C23D3C" w:rsidRPr="00725430" w:rsidRDefault="00C23D3C" w:rsidP="00B16C23">
            <w:pPr>
              <w:pStyle w:val="NormalWeb"/>
              <w:spacing w:before="0" w:beforeAutospacing="0" w:after="0" w:afterAutospacing="0"/>
              <w:ind w:left="-213" w:right="-13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430">
              <w:rPr>
                <w:rFonts w:ascii="Arial" w:hAnsi="Arial" w:cs="Arial"/>
                <w:color w:val="000000" w:themeColor="text1"/>
                <w:sz w:val="20"/>
                <w:szCs w:val="20"/>
              </w:rPr>
              <w:t>Vânători-Neamț,</w:t>
            </w:r>
            <w:r w:rsidR="00B16C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25430">
              <w:rPr>
                <w:rFonts w:ascii="Arial" w:hAnsi="Arial" w:cs="Arial"/>
                <w:color w:val="000000" w:themeColor="text1"/>
                <w:sz w:val="20"/>
                <w:szCs w:val="20"/>
              </w:rPr>
              <w:t>str.</w:t>
            </w:r>
            <w:r w:rsidR="00B16C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25430">
              <w:rPr>
                <w:rFonts w:ascii="Arial" w:hAnsi="Arial" w:cs="Arial"/>
                <w:color w:val="000000" w:themeColor="text1"/>
                <w:sz w:val="20"/>
                <w:szCs w:val="20"/>
              </w:rPr>
              <w:t>Ștefan</w:t>
            </w:r>
            <w:r w:rsidR="00B16C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cel</w:t>
            </w:r>
            <w:r w:rsidR="00B16C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Mare,</w:t>
            </w:r>
            <w:r w:rsidR="00B16C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nr.</w:t>
            </w:r>
            <w:r w:rsidR="00B16C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174,</w:t>
            </w:r>
            <w:r w:rsidR="00B16C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cod</w:t>
            </w:r>
            <w:r w:rsidR="00B16C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poştal</w:t>
            </w:r>
            <w:r w:rsidRPr="00725430">
              <w:rPr>
                <w:rFonts w:ascii="Arial" w:hAnsi="Arial" w:cs="Arial"/>
                <w:color w:val="000000" w:themeColor="text1"/>
                <w:sz w:val="20"/>
                <w:szCs w:val="20"/>
              </w:rPr>
              <w:t>617500</w:t>
            </w:r>
          </w:p>
          <w:p w:rsidR="00C23D3C" w:rsidRPr="00725430" w:rsidRDefault="00C23D3C" w:rsidP="00B16C2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tel:</w:t>
            </w:r>
            <w:r w:rsidR="00B16C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25430">
              <w:rPr>
                <w:rFonts w:ascii="Arial" w:hAnsi="Arial" w:cs="Arial"/>
                <w:color w:val="000000" w:themeColor="text1"/>
                <w:sz w:val="20"/>
                <w:szCs w:val="20"/>
              </w:rPr>
              <w:t>0233-251</w:t>
            </w:r>
            <w:r w:rsidR="00B16C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25430">
              <w:rPr>
                <w:rFonts w:ascii="Arial" w:hAnsi="Arial" w:cs="Arial"/>
                <w:color w:val="000000" w:themeColor="text1"/>
                <w:sz w:val="20"/>
                <w:szCs w:val="20"/>
              </w:rPr>
              <w:t>001;</w:t>
            </w:r>
            <w:r w:rsidR="00B16C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25430">
              <w:rPr>
                <w:rFonts w:ascii="Arial" w:hAnsi="Arial" w:cs="Arial"/>
                <w:color w:val="000000" w:themeColor="text1"/>
                <w:sz w:val="20"/>
                <w:szCs w:val="20"/>
              </w:rPr>
              <w:t>fax:</w:t>
            </w:r>
            <w:r w:rsidR="00B16C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25430">
              <w:rPr>
                <w:rFonts w:ascii="Arial" w:hAnsi="Arial" w:cs="Arial"/>
                <w:color w:val="000000" w:themeColor="text1"/>
                <w:sz w:val="20"/>
                <w:szCs w:val="20"/>
              </w:rPr>
              <w:t>0233-251</w:t>
            </w:r>
            <w:r w:rsidR="00B16C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25430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="00B16C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hyperlink r:id="rId9" w:history="1">
              <w:r w:rsidRPr="00725430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www.vinatorineamt.ro</w:t>
              </w:r>
            </w:hyperlink>
          </w:p>
          <w:p w:rsidR="00C23D3C" w:rsidRPr="00803C50" w:rsidRDefault="00C23D3C" w:rsidP="00B16C2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0F4E">
              <w:rPr>
                <w:highlight w:val="lightGray"/>
              </w:rPr>
              <w:t>email:</w:t>
            </w:r>
            <w:hyperlink r:id="rId10" w:history="1">
              <w:r w:rsidRPr="00B40F4E">
                <w:rPr>
                  <w:rStyle w:val="Hyperlink"/>
                  <w:rFonts w:ascii="Arial" w:hAnsi="Arial" w:cs="Arial"/>
                  <w:i/>
                  <w:color w:val="000000" w:themeColor="text1"/>
                  <w:sz w:val="20"/>
                  <w:szCs w:val="20"/>
                </w:rPr>
                <w:t>primariavinatorineamt@yahoo.com</w:t>
              </w:r>
            </w:hyperlink>
            <w:r w:rsidRPr="00B40F4E">
              <w:rPr>
                <w:rStyle w:val="Hyperlink"/>
                <w:rFonts w:ascii="Arial" w:hAnsi="Arial" w:cs="Arial"/>
                <w:i/>
                <w:color w:val="000000" w:themeColor="text1"/>
                <w:sz w:val="20"/>
                <w:szCs w:val="20"/>
              </w:rPr>
              <w:t>;</w:t>
            </w:r>
            <w:r w:rsidR="00B16C23">
              <w:rPr>
                <w:rStyle w:val="Hyperlink"/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hyperlink r:id="rId11" w:history="1">
              <w:r w:rsidRPr="00B40F4E">
                <w:rPr>
                  <w:rStyle w:val="text"/>
                  <w:rFonts w:ascii="Arial" w:hAnsi="Arial" w:cs="Arial"/>
                  <w:bCs/>
                  <w:i/>
                  <w:color w:val="000000" w:themeColor="text1"/>
                  <w:sz w:val="20"/>
                  <w:szCs w:val="20"/>
                  <w:u w:val="single"/>
                  <w:shd w:val="clear" w:color="auto" w:fill="ECE9E0"/>
                </w:rPr>
                <w:t>vanatorineamt@nt.e-adm.ro</w:t>
              </w:r>
            </w:hyperlink>
          </w:p>
          <w:p w:rsidR="00C23D3C" w:rsidRPr="00725430" w:rsidRDefault="00C23D3C" w:rsidP="00B16C23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B16C23" w:rsidRDefault="00B16C23" w:rsidP="0040144B">
      <w:pPr>
        <w:pStyle w:val="Default"/>
        <w:ind w:right="-421"/>
        <w:jc w:val="center"/>
        <w:rPr>
          <w:rFonts w:ascii="Times New Roman" w:hAnsi="Times New Roman" w:cs="Times New Roman"/>
          <w:b/>
        </w:rPr>
      </w:pPr>
    </w:p>
    <w:p w:rsidR="00A041AE" w:rsidRDefault="00A041AE" w:rsidP="0040144B">
      <w:pPr>
        <w:pStyle w:val="Default"/>
        <w:ind w:right="-421"/>
        <w:jc w:val="center"/>
        <w:rPr>
          <w:rFonts w:ascii="Times New Roman" w:hAnsi="Times New Roman" w:cs="Times New Roman"/>
          <w:b/>
        </w:rPr>
      </w:pPr>
      <w:r w:rsidRPr="001B43B2">
        <w:rPr>
          <w:rFonts w:ascii="Times New Roman" w:hAnsi="Times New Roman" w:cs="Times New Roman"/>
          <w:b/>
        </w:rPr>
        <w:t>TEMĂ</w:t>
      </w:r>
      <w:r w:rsidR="00B16C23">
        <w:rPr>
          <w:rFonts w:ascii="Times New Roman" w:hAnsi="Times New Roman" w:cs="Times New Roman"/>
          <w:b/>
        </w:rPr>
        <w:t xml:space="preserve"> </w:t>
      </w:r>
      <w:r w:rsidRPr="001B43B2">
        <w:rPr>
          <w:rFonts w:ascii="Times New Roman" w:hAnsi="Times New Roman" w:cs="Times New Roman"/>
          <w:b/>
        </w:rPr>
        <w:t>DE</w:t>
      </w:r>
      <w:r w:rsidR="00B16C23">
        <w:rPr>
          <w:rFonts w:ascii="Times New Roman" w:hAnsi="Times New Roman" w:cs="Times New Roman"/>
          <w:b/>
        </w:rPr>
        <w:t xml:space="preserve"> </w:t>
      </w:r>
      <w:r w:rsidRPr="001B43B2">
        <w:rPr>
          <w:rFonts w:ascii="Times New Roman" w:hAnsi="Times New Roman" w:cs="Times New Roman"/>
          <w:b/>
        </w:rPr>
        <w:t>PROIECTARE</w:t>
      </w:r>
    </w:p>
    <w:p w:rsidR="001B43B2" w:rsidRDefault="001B43B2" w:rsidP="0040144B">
      <w:pPr>
        <w:pStyle w:val="Default"/>
        <w:ind w:right="-421"/>
        <w:jc w:val="center"/>
        <w:rPr>
          <w:rFonts w:ascii="Times New Roman" w:hAnsi="Times New Roman"/>
          <w:b/>
          <w:sz w:val="26"/>
          <w:szCs w:val="26"/>
        </w:rPr>
      </w:pPr>
      <w:r w:rsidRPr="009D0FD9">
        <w:rPr>
          <w:rFonts w:ascii="Times New Roman" w:hAnsi="Times New Roman"/>
          <w:b/>
          <w:sz w:val="26"/>
          <w:szCs w:val="26"/>
          <w:lang w:val="ro-RO"/>
        </w:rPr>
        <w:t>obiectivul</w:t>
      </w:r>
      <w:r w:rsidR="00B16C23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Pr="009D0FD9">
        <w:rPr>
          <w:rFonts w:ascii="Times New Roman" w:hAnsi="Times New Roman"/>
          <w:b/>
          <w:sz w:val="26"/>
          <w:szCs w:val="26"/>
          <w:lang w:val="ro-RO"/>
        </w:rPr>
        <w:t>de</w:t>
      </w:r>
      <w:r w:rsidR="00B16C23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Pr="009D0FD9">
        <w:rPr>
          <w:rFonts w:ascii="Times New Roman" w:hAnsi="Times New Roman"/>
          <w:b/>
          <w:sz w:val="26"/>
          <w:szCs w:val="26"/>
          <w:lang w:val="ro-RO"/>
        </w:rPr>
        <w:t>investiții</w:t>
      </w:r>
      <w:r w:rsidRPr="009D0FD9">
        <w:rPr>
          <w:rFonts w:ascii="Times New Roman" w:hAnsi="Times New Roman"/>
          <w:b/>
          <w:sz w:val="26"/>
          <w:szCs w:val="26"/>
        </w:rPr>
        <w:t>“</w:t>
      </w:r>
      <w:r w:rsidRPr="00123967">
        <w:rPr>
          <w:rFonts w:ascii="Times New Roman" w:hAnsi="Times New Roman"/>
          <w:b/>
          <w:sz w:val="26"/>
          <w:szCs w:val="26"/>
        </w:rPr>
        <w:t>Extindere</w:t>
      </w:r>
      <w:r w:rsidR="00B16C23">
        <w:rPr>
          <w:rFonts w:ascii="Times New Roman" w:hAnsi="Times New Roman"/>
          <w:b/>
          <w:sz w:val="26"/>
          <w:szCs w:val="26"/>
        </w:rPr>
        <w:t xml:space="preserve"> </w:t>
      </w:r>
      <w:r w:rsidRPr="00123967">
        <w:rPr>
          <w:rFonts w:ascii="Times New Roman" w:hAnsi="Times New Roman"/>
          <w:b/>
          <w:sz w:val="26"/>
          <w:szCs w:val="26"/>
        </w:rPr>
        <w:t>captare</w:t>
      </w:r>
      <w:r w:rsidR="00B16C23">
        <w:rPr>
          <w:rFonts w:ascii="Times New Roman" w:hAnsi="Times New Roman"/>
          <w:b/>
          <w:sz w:val="26"/>
          <w:szCs w:val="26"/>
        </w:rPr>
        <w:t xml:space="preserve"> </w:t>
      </w:r>
      <w:r w:rsidRPr="00123967">
        <w:rPr>
          <w:rFonts w:ascii="Times New Roman" w:hAnsi="Times New Roman"/>
          <w:b/>
          <w:sz w:val="26"/>
          <w:szCs w:val="26"/>
        </w:rPr>
        <w:t>alimentare</w:t>
      </w:r>
      <w:r w:rsidR="00B16C23">
        <w:rPr>
          <w:rFonts w:ascii="Times New Roman" w:hAnsi="Times New Roman"/>
          <w:b/>
          <w:sz w:val="26"/>
          <w:szCs w:val="26"/>
        </w:rPr>
        <w:t xml:space="preserve"> </w:t>
      </w:r>
      <w:r w:rsidRPr="00123967">
        <w:rPr>
          <w:rFonts w:ascii="Times New Roman" w:hAnsi="Times New Roman"/>
          <w:b/>
          <w:sz w:val="26"/>
          <w:szCs w:val="26"/>
        </w:rPr>
        <w:t>cu</w:t>
      </w:r>
      <w:r w:rsidR="00B16C23">
        <w:rPr>
          <w:rFonts w:ascii="Times New Roman" w:hAnsi="Times New Roman"/>
          <w:b/>
          <w:sz w:val="26"/>
          <w:szCs w:val="26"/>
        </w:rPr>
        <w:t xml:space="preserve"> </w:t>
      </w:r>
      <w:r w:rsidRPr="00123967">
        <w:rPr>
          <w:rFonts w:ascii="Times New Roman" w:hAnsi="Times New Roman"/>
          <w:b/>
          <w:sz w:val="26"/>
          <w:szCs w:val="26"/>
        </w:rPr>
        <w:t>apă</w:t>
      </w:r>
      <w:r w:rsidR="00B16C23">
        <w:rPr>
          <w:rFonts w:ascii="Times New Roman" w:hAnsi="Times New Roman"/>
          <w:b/>
          <w:sz w:val="26"/>
          <w:szCs w:val="26"/>
        </w:rPr>
        <w:t xml:space="preserve"> </w:t>
      </w:r>
      <w:r w:rsidRPr="00123967">
        <w:rPr>
          <w:rFonts w:ascii="Times New Roman" w:hAnsi="Times New Roman"/>
          <w:b/>
          <w:sz w:val="26"/>
          <w:szCs w:val="26"/>
        </w:rPr>
        <w:t>pentru</w:t>
      </w:r>
      <w:r w:rsidR="00B16C23">
        <w:rPr>
          <w:rFonts w:ascii="Times New Roman" w:hAnsi="Times New Roman"/>
          <w:b/>
          <w:sz w:val="26"/>
          <w:szCs w:val="26"/>
        </w:rPr>
        <w:t xml:space="preserve"> </w:t>
      </w:r>
      <w:r w:rsidRPr="00123967">
        <w:rPr>
          <w:rFonts w:ascii="Times New Roman" w:hAnsi="Times New Roman"/>
          <w:b/>
          <w:sz w:val="26"/>
          <w:szCs w:val="26"/>
        </w:rPr>
        <w:t>satele</w:t>
      </w:r>
      <w:r w:rsidR="00B16C23">
        <w:rPr>
          <w:rFonts w:ascii="Times New Roman" w:hAnsi="Times New Roman"/>
          <w:b/>
          <w:sz w:val="26"/>
          <w:szCs w:val="26"/>
        </w:rPr>
        <w:t xml:space="preserve"> </w:t>
      </w:r>
      <w:r w:rsidRPr="00123967">
        <w:rPr>
          <w:rFonts w:ascii="Times New Roman" w:hAnsi="Times New Roman"/>
          <w:b/>
          <w:sz w:val="26"/>
          <w:szCs w:val="26"/>
        </w:rPr>
        <w:t>Lunca</w:t>
      </w:r>
      <w:r w:rsidR="00B16C23">
        <w:rPr>
          <w:rFonts w:ascii="Times New Roman" w:hAnsi="Times New Roman"/>
          <w:b/>
          <w:sz w:val="26"/>
          <w:szCs w:val="26"/>
        </w:rPr>
        <w:t xml:space="preserve"> </w:t>
      </w:r>
      <w:r w:rsidRPr="00123967">
        <w:rPr>
          <w:rFonts w:ascii="Times New Roman" w:hAnsi="Times New Roman"/>
          <w:b/>
          <w:sz w:val="26"/>
          <w:szCs w:val="26"/>
        </w:rPr>
        <w:t>și</w:t>
      </w:r>
      <w:r w:rsidR="00B16C23">
        <w:rPr>
          <w:rFonts w:ascii="Times New Roman" w:hAnsi="Times New Roman"/>
          <w:b/>
          <w:sz w:val="26"/>
          <w:szCs w:val="26"/>
        </w:rPr>
        <w:t xml:space="preserve"> </w:t>
      </w:r>
      <w:r w:rsidRPr="00123967">
        <w:rPr>
          <w:rFonts w:ascii="Times New Roman" w:hAnsi="Times New Roman"/>
          <w:b/>
          <w:sz w:val="26"/>
          <w:szCs w:val="26"/>
        </w:rPr>
        <w:t>Nemțișor,</w:t>
      </w:r>
      <w:r w:rsidR="00B16C23">
        <w:rPr>
          <w:rFonts w:ascii="Times New Roman" w:hAnsi="Times New Roman"/>
          <w:b/>
          <w:sz w:val="26"/>
          <w:szCs w:val="26"/>
        </w:rPr>
        <w:t xml:space="preserve"> </w:t>
      </w:r>
      <w:r w:rsidRPr="00123967">
        <w:rPr>
          <w:rFonts w:ascii="Times New Roman" w:hAnsi="Times New Roman"/>
          <w:b/>
          <w:sz w:val="26"/>
          <w:szCs w:val="26"/>
        </w:rPr>
        <w:t>comuna</w:t>
      </w:r>
      <w:r w:rsidR="00B16C23">
        <w:rPr>
          <w:rFonts w:ascii="Times New Roman" w:hAnsi="Times New Roman"/>
          <w:b/>
          <w:sz w:val="26"/>
          <w:szCs w:val="26"/>
        </w:rPr>
        <w:t xml:space="preserve"> </w:t>
      </w:r>
      <w:r w:rsidRPr="00123967">
        <w:rPr>
          <w:rFonts w:ascii="Times New Roman" w:hAnsi="Times New Roman"/>
          <w:b/>
          <w:sz w:val="26"/>
          <w:szCs w:val="26"/>
        </w:rPr>
        <w:t>Vânători-Neamț,</w:t>
      </w:r>
      <w:r w:rsidR="00B16C23">
        <w:rPr>
          <w:rFonts w:ascii="Times New Roman" w:hAnsi="Times New Roman"/>
          <w:b/>
          <w:sz w:val="26"/>
          <w:szCs w:val="26"/>
        </w:rPr>
        <w:t xml:space="preserve"> </w:t>
      </w:r>
      <w:r w:rsidRPr="00123967">
        <w:rPr>
          <w:rFonts w:ascii="Times New Roman" w:hAnsi="Times New Roman"/>
          <w:b/>
          <w:sz w:val="26"/>
          <w:szCs w:val="26"/>
        </w:rPr>
        <w:t>județul</w:t>
      </w:r>
      <w:r w:rsidR="00B16C23">
        <w:rPr>
          <w:rFonts w:ascii="Times New Roman" w:hAnsi="Times New Roman"/>
          <w:b/>
          <w:sz w:val="26"/>
          <w:szCs w:val="26"/>
        </w:rPr>
        <w:t xml:space="preserve"> </w:t>
      </w:r>
      <w:r w:rsidRPr="00123967">
        <w:rPr>
          <w:rFonts w:ascii="Times New Roman" w:hAnsi="Times New Roman"/>
          <w:b/>
          <w:sz w:val="26"/>
          <w:szCs w:val="26"/>
        </w:rPr>
        <w:t>Neamț</w:t>
      </w:r>
      <w:r w:rsidRPr="009D0FD9">
        <w:rPr>
          <w:rFonts w:ascii="Times New Roman" w:hAnsi="Times New Roman"/>
          <w:b/>
          <w:sz w:val="26"/>
          <w:szCs w:val="26"/>
        </w:rPr>
        <w:t>”</w:t>
      </w:r>
    </w:p>
    <w:p w:rsidR="001B43B2" w:rsidRPr="001B43B2" w:rsidRDefault="001B43B2" w:rsidP="0040144B">
      <w:pPr>
        <w:pStyle w:val="Default"/>
        <w:ind w:right="-421"/>
        <w:jc w:val="center"/>
        <w:rPr>
          <w:rFonts w:ascii="Times New Roman" w:hAnsi="Times New Roman" w:cs="Times New Roman"/>
          <w:b/>
        </w:rPr>
      </w:pPr>
    </w:p>
    <w:p w:rsidR="00A041AE" w:rsidRPr="00C23D3C" w:rsidRDefault="00A041AE" w:rsidP="00C23D3C">
      <w:pPr>
        <w:pStyle w:val="Default"/>
        <w:ind w:right="-22"/>
        <w:jc w:val="both"/>
        <w:rPr>
          <w:rFonts w:ascii="Times New Roman" w:hAnsi="Times New Roman" w:cs="Times New Roman"/>
          <w:b/>
        </w:rPr>
      </w:pPr>
      <w:r w:rsidRPr="00C23D3C">
        <w:rPr>
          <w:rFonts w:ascii="Times New Roman" w:hAnsi="Times New Roman" w:cs="Times New Roman"/>
          <w:b/>
          <w:bCs/>
        </w:rPr>
        <w:t>1.</w:t>
      </w:r>
      <w:r w:rsidR="00B16C23">
        <w:rPr>
          <w:rFonts w:ascii="Times New Roman" w:hAnsi="Times New Roman" w:cs="Times New Roman"/>
          <w:b/>
          <w:bCs/>
        </w:rPr>
        <w:t xml:space="preserve"> </w:t>
      </w:r>
      <w:r w:rsidRPr="00C23D3C">
        <w:rPr>
          <w:rFonts w:ascii="Times New Roman" w:hAnsi="Times New Roman" w:cs="Times New Roman"/>
          <w:b/>
        </w:rPr>
        <w:t>Informaţii</w:t>
      </w:r>
      <w:r w:rsidR="00B16C23">
        <w:rPr>
          <w:rFonts w:ascii="Times New Roman" w:hAnsi="Times New Roman" w:cs="Times New Roman"/>
          <w:b/>
        </w:rPr>
        <w:t xml:space="preserve"> </w:t>
      </w:r>
      <w:r w:rsidRPr="00C23D3C">
        <w:rPr>
          <w:rFonts w:ascii="Times New Roman" w:hAnsi="Times New Roman" w:cs="Times New Roman"/>
          <w:b/>
        </w:rPr>
        <w:t>generale</w:t>
      </w:r>
      <w:r w:rsidR="00B16C23">
        <w:rPr>
          <w:rFonts w:ascii="Times New Roman" w:hAnsi="Times New Roman" w:cs="Times New Roman"/>
          <w:b/>
        </w:rPr>
        <w:t xml:space="preserve"> </w:t>
      </w:r>
    </w:p>
    <w:p w:rsidR="0040144B" w:rsidRPr="00C23D3C" w:rsidRDefault="0040144B" w:rsidP="00C23D3C">
      <w:pPr>
        <w:pStyle w:val="Default"/>
        <w:ind w:right="-22"/>
        <w:jc w:val="both"/>
        <w:rPr>
          <w:rFonts w:ascii="Times New Roman" w:hAnsi="Times New Roman" w:cs="Times New Roman"/>
        </w:rPr>
      </w:pPr>
    </w:p>
    <w:p w:rsidR="00A041AE" w:rsidRPr="00C23D3C" w:rsidRDefault="00A041AE" w:rsidP="00C23D3C">
      <w:pPr>
        <w:pStyle w:val="Default"/>
        <w:ind w:right="-22"/>
        <w:jc w:val="both"/>
        <w:rPr>
          <w:rFonts w:ascii="Times New Roman" w:hAnsi="Times New Roman" w:cs="Times New Roman"/>
          <w:i/>
        </w:rPr>
      </w:pPr>
      <w:r w:rsidRPr="00C23D3C">
        <w:rPr>
          <w:rFonts w:ascii="Times New Roman" w:hAnsi="Times New Roman" w:cs="Times New Roman"/>
          <w:b/>
          <w:bCs/>
          <w:i/>
        </w:rPr>
        <w:t>1.1.</w:t>
      </w:r>
      <w:r w:rsidR="00B16C23">
        <w:rPr>
          <w:rFonts w:ascii="Times New Roman" w:hAnsi="Times New Roman" w:cs="Times New Roman"/>
          <w:b/>
          <w:bCs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Denumirea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obiectivului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</w:t>
      </w:r>
      <w:r w:rsidR="00B16C23">
        <w:rPr>
          <w:rFonts w:ascii="Times New Roman" w:hAnsi="Times New Roman" w:cs="Times New Roman"/>
          <w:i/>
        </w:rPr>
        <w:t xml:space="preserve"> </w:t>
      </w:r>
      <w:proofErr w:type="gramStart"/>
      <w:r w:rsidRPr="00C23D3C">
        <w:rPr>
          <w:rFonts w:ascii="Times New Roman" w:hAnsi="Times New Roman" w:cs="Times New Roman"/>
          <w:i/>
        </w:rPr>
        <w:t>investiţii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:</w:t>
      </w:r>
      <w:proofErr w:type="gramEnd"/>
    </w:p>
    <w:p w:rsidR="00A041AE" w:rsidRPr="00C23D3C" w:rsidRDefault="00A041AE" w:rsidP="00C23D3C">
      <w:p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C23D3C">
        <w:rPr>
          <w:rFonts w:ascii="Times New Roman" w:eastAsia="Times New Roman" w:hAnsi="Times New Roman" w:cs="Times New Roman"/>
          <w:color w:val="1D2228"/>
          <w:sz w:val="24"/>
          <w:szCs w:val="24"/>
        </w:rPr>
        <w:t>Extindere</w:t>
      </w:r>
      <w:r w:rsidR="00B16C2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r w:rsidRPr="00C23D3C">
        <w:rPr>
          <w:rFonts w:ascii="Times New Roman" w:eastAsia="Times New Roman" w:hAnsi="Times New Roman" w:cs="Times New Roman"/>
          <w:color w:val="1D2228"/>
          <w:sz w:val="24"/>
          <w:szCs w:val="24"/>
        </w:rPr>
        <w:t>captare</w:t>
      </w:r>
      <w:r w:rsidR="00B16C2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r w:rsidRPr="00C23D3C">
        <w:rPr>
          <w:rFonts w:ascii="Times New Roman" w:eastAsia="Times New Roman" w:hAnsi="Times New Roman" w:cs="Times New Roman"/>
          <w:color w:val="1D2228"/>
          <w:sz w:val="24"/>
          <w:szCs w:val="24"/>
        </w:rPr>
        <w:t>alimentare</w:t>
      </w:r>
      <w:r w:rsidR="00B16C2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r w:rsidRPr="00C23D3C">
        <w:rPr>
          <w:rFonts w:ascii="Times New Roman" w:eastAsia="Times New Roman" w:hAnsi="Times New Roman" w:cs="Times New Roman"/>
          <w:color w:val="1D2228"/>
          <w:sz w:val="24"/>
          <w:szCs w:val="24"/>
        </w:rPr>
        <w:t>cu</w:t>
      </w:r>
      <w:r w:rsidR="00B16C2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gramStart"/>
      <w:r w:rsidRPr="00C23D3C">
        <w:rPr>
          <w:rFonts w:ascii="Times New Roman" w:eastAsia="Times New Roman" w:hAnsi="Times New Roman" w:cs="Times New Roman"/>
          <w:color w:val="1D2228"/>
          <w:sz w:val="24"/>
          <w:szCs w:val="24"/>
        </w:rPr>
        <w:t>apă</w:t>
      </w:r>
      <w:proofErr w:type="gramEnd"/>
      <w:r w:rsidR="00B16C2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r w:rsidRPr="00C23D3C">
        <w:rPr>
          <w:rFonts w:ascii="Times New Roman" w:eastAsia="Times New Roman" w:hAnsi="Times New Roman" w:cs="Times New Roman"/>
          <w:color w:val="1D2228"/>
          <w:sz w:val="24"/>
          <w:szCs w:val="24"/>
        </w:rPr>
        <w:t>pentru</w:t>
      </w:r>
      <w:r w:rsidR="00B16C2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r w:rsidRPr="00C23D3C">
        <w:rPr>
          <w:rFonts w:ascii="Times New Roman" w:eastAsia="Times New Roman" w:hAnsi="Times New Roman" w:cs="Times New Roman"/>
          <w:color w:val="1D2228"/>
          <w:sz w:val="24"/>
          <w:szCs w:val="24"/>
        </w:rPr>
        <w:t>satele</w:t>
      </w:r>
      <w:r w:rsidR="00B16C2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r w:rsidRPr="00C23D3C">
        <w:rPr>
          <w:rFonts w:ascii="Times New Roman" w:eastAsia="Times New Roman" w:hAnsi="Times New Roman" w:cs="Times New Roman"/>
          <w:color w:val="1D2228"/>
          <w:sz w:val="24"/>
          <w:szCs w:val="24"/>
        </w:rPr>
        <w:t>Luncași</w:t>
      </w:r>
      <w:r w:rsidR="00B16C2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r w:rsidRPr="00C23D3C">
        <w:rPr>
          <w:rFonts w:ascii="Times New Roman" w:eastAsia="Times New Roman" w:hAnsi="Times New Roman" w:cs="Times New Roman"/>
          <w:color w:val="1D2228"/>
          <w:sz w:val="24"/>
          <w:szCs w:val="24"/>
        </w:rPr>
        <w:t>Nemțișor,</w:t>
      </w:r>
      <w:r w:rsidR="00B16C2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r w:rsidRPr="00C23D3C">
        <w:rPr>
          <w:rFonts w:ascii="Times New Roman" w:eastAsia="Times New Roman" w:hAnsi="Times New Roman" w:cs="Times New Roman"/>
          <w:color w:val="1D2228"/>
          <w:sz w:val="24"/>
          <w:szCs w:val="24"/>
        </w:rPr>
        <w:t>comuna</w:t>
      </w:r>
      <w:r w:rsidR="00B16C2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r w:rsidRPr="00C23D3C">
        <w:rPr>
          <w:rFonts w:ascii="Times New Roman" w:eastAsia="Times New Roman" w:hAnsi="Times New Roman" w:cs="Times New Roman"/>
          <w:color w:val="1D2228"/>
          <w:sz w:val="24"/>
          <w:szCs w:val="24"/>
        </w:rPr>
        <w:t>Vânători-Neamț,</w:t>
      </w:r>
      <w:r w:rsidR="00B16C2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r w:rsidRPr="00C23D3C">
        <w:rPr>
          <w:rFonts w:ascii="Times New Roman" w:eastAsia="Times New Roman" w:hAnsi="Times New Roman" w:cs="Times New Roman"/>
          <w:color w:val="1D2228"/>
          <w:sz w:val="24"/>
          <w:szCs w:val="24"/>
        </w:rPr>
        <w:t>județul</w:t>
      </w:r>
      <w:r w:rsidR="00B16C2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r w:rsidRPr="00C23D3C">
        <w:rPr>
          <w:rFonts w:ascii="Times New Roman" w:eastAsia="Times New Roman" w:hAnsi="Times New Roman" w:cs="Times New Roman"/>
          <w:color w:val="1D2228"/>
          <w:sz w:val="24"/>
          <w:szCs w:val="24"/>
        </w:rPr>
        <w:t>Neamț.</w:t>
      </w:r>
    </w:p>
    <w:p w:rsidR="00A041AE" w:rsidRPr="00C23D3C" w:rsidRDefault="00A041AE" w:rsidP="00C23D3C">
      <w:pPr>
        <w:spacing w:after="0" w:line="240" w:lineRule="auto"/>
        <w:ind w:right="-2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D3C">
        <w:rPr>
          <w:rFonts w:ascii="Times New Roman" w:hAnsi="Times New Roman" w:cs="Times New Roman"/>
          <w:b/>
          <w:i/>
          <w:sz w:val="24"/>
          <w:szCs w:val="24"/>
        </w:rPr>
        <w:t>1.2.</w:t>
      </w:r>
      <w:r w:rsidR="00B16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i/>
          <w:sz w:val="24"/>
          <w:szCs w:val="24"/>
        </w:rPr>
        <w:t>Ordonator</w:t>
      </w:r>
      <w:r w:rsidR="00B16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i/>
          <w:sz w:val="24"/>
          <w:szCs w:val="24"/>
        </w:rPr>
        <w:t>principal</w:t>
      </w:r>
      <w:r w:rsidR="00B16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i/>
          <w:sz w:val="24"/>
          <w:szCs w:val="24"/>
        </w:rPr>
        <w:t>de</w:t>
      </w:r>
      <w:r w:rsidR="00B16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i/>
          <w:sz w:val="24"/>
          <w:szCs w:val="24"/>
        </w:rPr>
        <w:t>credite/</w:t>
      </w:r>
      <w:proofErr w:type="gramStart"/>
      <w:r w:rsidRPr="00C23D3C">
        <w:rPr>
          <w:rFonts w:ascii="Times New Roman" w:hAnsi="Times New Roman" w:cs="Times New Roman"/>
          <w:i/>
          <w:sz w:val="24"/>
          <w:szCs w:val="24"/>
        </w:rPr>
        <w:t>investitor</w:t>
      </w:r>
      <w:r w:rsidR="00B16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</w:p>
    <w:p w:rsidR="00A041AE" w:rsidRPr="00C23D3C" w:rsidRDefault="005A0143" w:rsidP="00C23D3C">
      <w:pPr>
        <w:spacing w:after="0" w:line="240" w:lineRule="auto"/>
        <w:ind w:right="-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2524474"/>
      <w:r w:rsidRPr="00C23D3C">
        <w:rPr>
          <w:rFonts w:ascii="Times New Roman" w:hAnsi="Times New Roman" w:cs="Times New Roman"/>
          <w:caps/>
          <w:sz w:val="24"/>
          <w:szCs w:val="24"/>
        </w:rPr>
        <w:t>COMUNA</w:t>
      </w:r>
      <w:r w:rsidR="00B16C23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caps/>
          <w:sz w:val="24"/>
          <w:szCs w:val="24"/>
        </w:rPr>
        <w:t>VÂNĂTORI-NEAMȚ</w:t>
      </w:r>
    </w:p>
    <w:bookmarkEnd w:id="1"/>
    <w:p w:rsidR="00A041AE" w:rsidRPr="00C23D3C" w:rsidRDefault="00A041AE" w:rsidP="00C23D3C">
      <w:pPr>
        <w:spacing w:after="0" w:line="240" w:lineRule="auto"/>
        <w:ind w:right="-2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D3C">
        <w:rPr>
          <w:rFonts w:ascii="Times New Roman" w:hAnsi="Times New Roman" w:cs="Times New Roman"/>
          <w:b/>
          <w:i/>
          <w:sz w:val="24"/>
          <w:szCs w:val="24"/>
        </w:rPr>
        <w:t>1.3.</w:t>
      </w:r>
      <w:r w:rsidR="00B16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i/>
          <w:sz w:val="24"/>
          <w:szCs w:val="24"/>
        </w:rPr>
        <w:t>Ordonator</w:t>
      </w:r>
      <w:r w:rsidR="00B16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i/>
          <w:sz w:val="24"/>
          <w:szCs w:val="24"/>
        </w:rPr>
        <w:t>de</w:t>
      </w:r>
      <w:r w:rsidR="00B16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i/>
          <w:sz w:val="24"/>
          <w:szCs w:val="24"/>
        </w:rPr>
        <w:t>credite</w:t>
      </w:r>
      <w:r w:rsidR="00B16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i/>
          <w:sz w:val="24"/>
          <w:szCs w:val="24"/>
        </w:rPr>
        <w:t>(secundar/terţiar):</w:t>
      </w:r>
    </w:p>
    <w:p w:rsidR="00A041AE" w:rsidRPr="00C23D3C" w:rsidRDefault="00A041AE" w:rsidP="00C23D3C">
      <w:pPr>
        <w:spacing w:after="0" w:line="240" w:lineRule="auto"/>
        <w:ind w:right="-22"/>
        <w:jc w:val="both"/>
        <w:rPr>
          <w:rStyle w:val="spar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23D3C">
        <w:rPr>
          <w:rStyle w:val="spar"/>
          <w:rFonts w:ascii="Times New Roman" w:hAnsi="Times New Roman" w:cs="Times New Roman"/>
          <w:bCs/>
          <w:i/>
          <w:color w:val="000000"/>
          <w:sz w:val="24"/>
          <w:szCs w:val="24"/>
        </w:rPr>
        <w:t>1.3</w:t>
      </w:r>
      <w:proofErr w:type="gramStart"/>
      <w:r w:rsidRPr="00C23D3C">
        <w:rPr>
          <w:rStyle w:val="spar"/>
          <w:rFonts w:ascii="Times New Roman" w:hAnsi="Times New Roman" w:cs="Times New Roman"/>
          <w:bCs/>
          <w:i/>
          <w:color w:val="000000"/>
          <w:sz w:val="24"/>
          <w:szCs w:val="24"/>
        </w:rPr>
        <w:t>.a</w:t>
      </w:r>
      <w:proofErr w:type="gramEnd"/>
      <w:r w:rsidRPr="00C23D3C">
        <w:rPr>
          <w:rStyle w:val="spar"/>
          <w:rFonts w:ascii="Times New Roman" w:hAnsi="Times New Roman" w:cs="Times New Roman"/>
          <w:bCs/>
          <w:i/>
          <w:color w:val="000000"/>
          <w:sz w:val="24"/>
          <w:szCs w:val="24"/>
        </w:rPr>
        <w:t>.</w:t>
      </w:r>
      <w:r w:rsidR="00B16C23">
        <w:rPr>
          <w:rStyle w:val="spar"/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C23D3C">
        <w:rPr>
          <w:rStyle w:val="spar"/>
          <w:rFonts w:ascii="Times New Roman" w:hAnsi="Times New Roman" w:cs="Times New Roman"/>
          <w:bCs/>
          <w:i/>
          <w:color w:val="000000"/>
          <w:sz w:val="24"/>
          <w:szCs w:val="24"/>
        </w:rPr>
        <w:t>Ordonator</w:t>
      </w:r>
      <w:r w:rsidR="00B16C23">
        <w:rPr>
          <w:rStyle w:val="spar"/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C23D3C">
        <w:rPr>
          <w:rStyle w:val="spar"/>
          <w:rFonts w:ascii="Times New Roman" w:hAnsi="Times New Roman" w:cs="Times New Roman"/>
          <w:bCs/>
          <w:i/>
          <w:color w:val="000000"/>
          <w:sz w:val="24"/>
          <w:szCs w:val="24"/>
        </w:rPr>
        <w:t>de</w:t>
      </w:r>
      <w:r w:rsidR="00B16C23">
        <w:rPr>
          <w:rStyle w:val="spar"/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C23D3C">
        <w:rPr>
          <w:rStyle w:val="spar"/>
          <w:rFonts w:ascii="Times New Roman" w:hAnsi="Times New Roman" w:cs="Times New Roman"/>
          <w:bCs/>
          <w:i/>
          <w:color w:val="000000"/>
          <w:sz w:val="24"/>
          <w:szCs w:val="24"/>
        </w:rPr>
        <w:t>credite</w:t>
      </w:r>
      <w:r w:rsidR="00B16C23">
        <w:rPr>
          <w:rStyle w:val="spar"/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C23D3C">
        <w:rPr>
          <w:rStyle w:val="spar"/>
          <w:rFonts w:ascii="Times New Roman" w:hAnsi="Times New Roman" w:cs="Times New Roman"/>
          <w:bCs/>
          <w:i/>
          <w:color w:val="000000"/>
          <w:sz w:val="24"/>
          <w:szCs w:val="24"/>
        </w:rPr>
        <w:t>secundar</w:t>
      </w:r>
      <w:r w:rsidRPr="00C23D3C">
        <w:rPr>
          <w:rStyle w:val="spar"/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="00B16C23">
        <w:rPr>
          <w:rStyle w:val="spar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A0143" w:rsidRPr="00C23D3C">
        <w:rPr>
          <w:rStyle w:val="spar"/>
          <w:rFonts w:ascii="Times New Roman" w:hAnsi="Times New Roman" w:cs="Times New Roman"/>
          <w:color w:val="000000"/>
          <w:sz w:val="24"/>
          <w:szCs w:val="24"/>
        </w:rPr>
        <w:t>-</w:t>
      </w:r>
    </w:p>
    <w:p w:rsidR="00A041AE" w:rsidRPr="00C23D3C" w:rsidRDefault="00A041AE" w:rsidP="00C23D3C">
      <w:pPr>
        <w:pStyle w:val="Subtitle"/>
        <w:spacing w:after="0"/>
        <w:ind w:right="-22"/>
        <w:jc w:val="both"/>
        <w:rPr>
          <w:rStyle w:val="spar"/>
          <w:b w:val="0"/>
          <w:color w:val="000000"/>
        </w:rPr>
      </w:pPr>
      <w:r w:rsidRPr="00C23D3C">
        <w:rPr>
          <w:rStyle w:val="spar"/>
          <w:b w:val="0"/>
          <w:bCs/>
          <w:i/>
          <w:color w:val="000000"/>
        </w:rPr>
        <w:t>1.3.b.</w:t>
      </w:r>
      <w:r w:rsidR="00B16C23">
        <w:rPr>
          <w:rStyle w:val="spar"/>
          <w:b w:val="0"/>
          <w:bCs/>
          <w:i/>
          <w:color w:val="000000"/>
        </w:rPr>
        <w:t xml:space="preserve"> </w:t>
      </w:r>
      <w:r w:rsidRPr="00C23D3C">
        <w:rPr>
          <w:rStyle w:val="spar"/>
          <w:b w:val="0"/>
          <w:bCs/>
          <w:i/>
          <w:color w:val="000000"/>
        </w:rPr>
        <w:t>Ordonator</w:t>
      </w:r>
      <w:r w:rsidR="00B16C23">
        <w:rPr>
          <w:rStyle w:val="spar"/>
          <w:b w:val="0"/>
          <w:bCs/>
          <w:i/>
          <w:color w:val="000000"/>
        </w:rPr>
        <w:t xml:space="preserve"> </w:t>
      </w:r>
      <w:r w:rsidRPr="00C23D3C">
        <w:rPr>
          <w:rStyle w:val="spar"/>
          <w:b w:val="0"/>
          <w:bCs/>
          <w:i/>
          <w:color w:val="000000"/>
        </w:rPr>
        <w:t>de</w:t>
      </w:r>
      <w:r w:rsidR="00B16C23">
        <w:rPr>
          <w:rStyle w:val="spar"/>
          <w:b w:val="0"/>
          <w:bCs/>
          <w:i/>
          <w:color w:val="000000"/>
        </w:rPr>
        <w:t xml:space="preserve"> </w:t>
      </w:r>
      <w:r w:rsidRPr="00C23D3C">
        <w:rPr>
          <w:rStyle w:val="spar"/>
          <w:b w:val="0"/>
          <w:bCs/>
          <w:i/>
          <w:color w:val="000000"/>
        </w:rPr>
        <w:t>credite</w:t>
      </w:r>
      <w:r w:rsidR="00B16C23">
        <w:rPr>
          <w:rStyle w:val="spar"/>
          <w:b w:val="0"/>
          <w:bCs/>
          <w:i/>
          <w:color w:val="000000"/>
        </w:rPr>
        <w:t xml:space="preserve"> </w:t>
      </w:r>
      <w:r w:rsidRPr="00C23D3C">
        <w:rPr>
          <w:rStyle w:val="spar"/>
          <w:b w:val="0"/>
          <w:bCs/>
          <w:i/>
          <w:color w:val="000000"/>
        </w:rPr>
        <w:t>terțiar:</w:t>
      </w:r>
      <w:r w:rsidR="005A0143" w:rsidRPr="00C23D3C">
        <w:rPr>
          <w:b w:val="0"/>
          <w:color w:val="1D2228"/>
        </w:rPr>
        <w:t>-</w:t>
      </w:r>
    </w:p>
    <w:p w:rsidR="00A041AE" w:rsidRPr="00C23D3C" w:rsidRDefault="00A041AE" w:rsidP="00C23D3C">
      <w:pPr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b/>
          <w:i/>
          <w:sz w:val="24"/>
          <w:szCs w:val="24"/>
        </w:rPr>
        <w:t>1.4.</w:t>
      </w:r>
      <w:r w:rsidR="00B16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i/>
          <w:sz w:val="24"/>
          <w:szCs w:val="24"/>
        </w:rPr>
        <w:t>Beneficiarul</w:t>
      </w:r>
      <w:r w:rsidR="00B16C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23D3C">
        <w:rPr>
          <w:rFonts w:ascii="Times New Roman" w:hAnsi="Times New Roman" w:cs="Times New Roman"/>
          <w:i/>
          <w:sz w:val="24"/>
          <w:szCs w:val="24"/>
        </w:rPr>
        <w:t>investiţiei</w:t>
      </w:r>
      <w:r w:rsidR="00B16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i/>
          <w:sz w:val="24"/>
          <w:szCs w:val="24"/>
        </w:rPr>
        <w:t>:</w:t>
      </w:r>
      <w:r w:rsidR="005A0143" w:rsidRPr="00C23D3C">
        <w:rPr>
          <w:rFonts w:ascii="Times New Roman" w:eastAsia="Times New Roman" w:hAnsi="Times New Roman" w:cs="Times New Roman"/>
          <w:color w:val="1D2228"/>
          <w:sz w:val="24"/>
          <w:szCs w:val="24"/>
        </w:rPr>
        <w:t>C</w:t>
      </w:r>
      <w:r w:rsidRPr="00C23D3C">
        <w:rPr>
          <w:rFonts w:ascii="Times New Roman" w:eastAsia="Times New Roman" w:hAnsi="Times New Roman" w:cs="Times New Roman"/>
          <w:color w:val="1D2228"/>
          <w:sz w:val="24"/>
          <w:szCs w:val="24"/>
        </w:rPr>
        <w:t>omuna</w:t>
      </w:r>
      <w:proofErr w:type="gramEnd"/>
      <w:r w:rsidR="00B16C2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r w:rsidRPr="00C23D3C">
        <w:rPr>
          <w:rFonts w:ascii="Times New Roman" w:eastAsia="Times New Roman" w:hAnsi="Times New Roman" w:cs="Times New Roman"/>
          <w:color w:val="1D2228"/>
          <w:sz w:val="24"/>
          <w:szCs w:val="24"/>
        </w:rPr>
        <w:t>Vânători-Neamț</w:t>
      </w:r>
    </w:p>
    <w:p w:rsidR="00A041AE" w:rsidRPr="00C23D3C" w:rsidRDefault="00A041AE" w:rsidP="00C23D3C">
      <w:pPr>
        <w:pStyle w:val="Default"/>
        <w:ind w:right="-22"/>
        <w:jc w:val="both"/>
        <w:rPr>
          <w:rFonts w:ascii="Times New Roman" w:hAnsi="Times New Roman" w:cs="Times New Roman"/>
        </w:rPr>
      </w:pPr>
      <w:r w:rsidRPr="00C23D3C">
        <w:rPr>
          <w:rFonts w:ascii="Times New Roman" w:hAnsi="Times New Roman" w:cs="Times New Roman"/>
          <w:b/>
          <w:bCs/>
        </w:rPr>
        <w:t>1.5.</w:t>
      </w:r>
      <w:r w:rsidR="00B16C23">
        <w:rPr>
          <w:rFonts w:ascii="Times New Roman" w:hAnsi="Times New Roman" w:cs="Times New Roman"/>
          <w:b/>
          <w:bCs/>
        </w:rPr>
        <w:t xml:space="preserve"> </w:t>
      </w:r>
      <w:r w:rsidRPr="00C23D3C">
        <w:rPr>
          <w:rFonts w:ascii="Times New Roman" w:hAnsi="Times New Roman" w:cs="Times New Roman"/>
        </w:rPr>
        <w:t>Elaboratorul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temei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de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proiectare</w:t>
      </w:r>
      <w:r w:rsidR="00B16C23">
        <w:rPr>
          <w:rFonts w:ascii="Times New Roman" w:hAnsi="Times New Roman" w:cs="Times New Roman"/>
        </w:rPr>
        <w:t xml:space="preserve"> </w:t>
      </w:r>
    </w:p>
    <w:p w:rsidR="00A041AE" w:rsidRPr="00C23D3C" w:rsidRDefault="005A0143" w:rsidP="00C23D3C">
      <w:pPr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eastAsia="Times New Roman" w:hAnsi="Times New Roman" w:cs="Times New Roman"/>
          <w:color w:val="1D2228"/>
          <w:sz w:val="24"/>
          <w:szCs w:val="24"/>
        </w:rPr>
        <w:t>C</w:t>
      </w:r>
      <w:r w:rsidR="00A041AE" w:rsidRPr="00C23D3C">
        <w:rPr>
          <w:rFonts w:ascii="Times New Roman" w:eastAsia="Times New Roman" w:hAnsi="Times New Roman" w:cs="Times New Roman"/>
          <w:color w:val="1D2228"/>
          <w:sz w:val="24"/>
          <w:szCs w:val="24"/>
        </w:rPr>
        <w:t>omuna</w:t>
      </w:r>
      <w:r w:rsidR="00B16C2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r w:rsidR="00A041AE" w:rsidRPr="00C23D3C">
        <w:rPr>
          <w:rFonts w:ascii="Times New Roman" w:eastAsia="Times New Roman" w:hAnsi="Times New Roman" w:cs="Times New Roman"/>
          <w:color w:val="1D2228"/>
          <w:sz w:val="24"/>
          <w:szCs w:val="24"/>
        </w:rPr>
        <w:t>Vânători-Neamț</w:t>
      </w:r>
    </w:p>
    <w:p w:rsidR="00A041AE" w:rsidRPr="00C23D3C" w:rsidRDefault="00A041AE" w:rsidP="00C23D3C">
      <w:pPr>
        <w:pStyle w:val="Default"/>
        <w:ind w:right="-22"/>
        <w:jc w:val="both"/>
        <w:rPr>
          <w:rFonts w:ascii="Times New Roman" w:hAnsi="Times New Roman" w:cs="Times New Roman"/>
          <w:b/>
        </w:rPr>
      </w:pPr>
      <w:r w:rsidRPr="00C23D3C">
        <w:rPr>
          <w:rFonts w:ascii="Times New Roman" w:hAnsi="Times New Roman" w:cs="Times New Roman"/>
          <w:b/>
          <w:bCs/>
        </w:rPr>
        <w:t>2.</w:t>
      </w:r>
      <w:r w:rsidR="00B16C23">
        <w:rPr>
          <w:rFonts w:ascii="Times New Roman" w:hAnsi="Times New Roman" w:cs="Times New Roman"/>
          <w:b/>
          <w:bCs/>
        </w:rPr>
        <w:t xml:space="preserve"> </w:t>
      </w:r>
      <w:r w:rsidRPr="00C23D3C">
        <w:rPr>
          <w:rFonts w:ascii="Times New Roman" w:hAnsi="Times New Roman" w:cs="Times New Roman"/>
          <w:b/>
        </w:rPr>
        <w:t>Date</w:t>
      </w:r>
      <w:r w:rsidR="00B16C23">
        <w:rPr>
          <w:rFonts w:ascii="Times New Roman" w:hAnsi="Times New Roman" w:cs="Times New Roman"/>
          <w:b/>
        </w:rPr>
        <w:t xml:space="preserve"> </w:t>
      </w:r>
      <w:r w:rsidRPr="00C23D3C">
        <w:rPr>
          <w:rFonts w:ascii="Times New Roman" w:hAnsi="Times New Roman" w:cs="Times New Roman"/>
          <w:b/>
        </w:rPr>
        <w:t>de</w:t>
      </w:r>
      <w:r w:rsidR="00B16C23">
        <w:rPr>
          <w:rFonts w:ascii="Times New Roman" w:hAnsi="Times New Roman" w:cs="Times New Roman"/>
          <w:b/>
        </w:rPr>
        <w:t xml:space="preserve"> </w:t>
      </w:r>
      <w:r w:rsidRPr="00C23D3C">
        <w:rPr>
          <w:rFonts w:ascii="Times New Roman" w:hAnsi="Times New Roman" w:cs="Times New Roman"/>
          <w:b/>
        </w:rPr>
        <w:t>identificare</w:t>
      </w:r>
      <w:r w:rsidR="00B16C23">
        <w:rPr>
          <w:rFonts w:ascii="Times New Roman" w:hAnsi="Times New Roman" w:cs="Times New Roman"/>
          <w:b/>
        </w:rPr>
        <w:t xml:space="preserve"> </w:t>
      </w:r>
      <w:proofErr w:type="gramStart"/>
      <w:r w:rsidRPr="00C23D3C">
        <w:rPr>
          <w:rFonts w:ascii="Times New Roman" w:hAnsi="Times New Roman" w:cs="Times New Roman"/>
          <w:b/>
        </w:rPr>
        <w:t>a</w:t>
      </w:r>
      <w:proofErr w:type="gramEnd"/>
      <w:r w:rsidR="00B16C23">
        <w:rPr>
          <w:rFonts w:ascii="Times New Roman" w:hAnsi="Times New Roman" w:cs="Times New Roman"/>
          <w:b/>
        </w:rPr>
        <w:t xml:space="preserve"> </w:t>
      </w:r>
      <w:r w:rsidRPr="00C23D3C">
        <w:rPr>
          <w:rFonts w:ascii="Times New Roman" w:hAnsi="Times New Roman" w:cs="Times New Roman"/>
          <w:b/>
        </w:rPr>
        <w:t>obiectivului</w:t>
      </w:r>
      <w:r w:rsidR="00B16C23">
        <w:rPr>
          <w:rFonts w:ascii="Times New Roman" w:hAnsi="Times New Roman" w:cs="Times New Roman"/>
          <w:b/>
        </w:rPr>
        <w:t xml:space="preserve"> </w:t>
      </w:r>
      <w:r w:rsidRPr="00C23D3C">
        <w:rPr>
          <w:rFonts w:ascii="Times New Roman" w:hAnsi="Times New Roman" w:cs="Times New Roman"/>
          <w:b/>
        </w:rPr>
        <w:t>de</w:t>
      </w:r>
      <w:r w:rsidR="00B16C23">
        <w:rPr>
          <w:rFonts w:ascii="Times New Roman" w:hAnsi="Times New Roman" w:cs="Times New Roman"/>
          <w:b/>
        </w:rPr>
        <w:t xml:space="preserve"> </w:t>
      </w:r>
      <w:r w:rsidRPr="00C23D3C">
        <w:rPr>
          <w:rFonts w:ascii="Times New Roman" w:hAnsi="Times New Roman" w:cs="Times New Roman"/>
          <w:b/>
        </w:rPr>
        <w:t>investiţii</w:t>
      </w:r>
      <w:r w:rsidR="00B16C23">
        <w:rPr>
          <w:rFonts w:ascii="Times New Roman" w:hAnsi="Times New Roman" w:cs="Times New Roman"/>
          <w:b/>
        </w:rPr>
        <w:t xml:space="preserve"> </w:t>
      </w:r>
    </w:p>
    <w:p w:rsidR="00A041AE" w:rsidRPr="00C23D3C" w:rsidRDefault="00A041AE" w:rsidP="00C23D3C">
      <w:pPr>
        <w:pStyle w:val="Default"/>
        <w:ind w:right="-22"/>
        <w:jc w:val="both"/>
        <w:rPr>
          <w:rFonts w:ascii="Times New Roman" w:hAnsi="Times New Roman" w:cs="Times New Roman"/>
          <w:i/>
          <w:u w:val="single"/>
        </w:rPr>
      </w:pPr>
      <w:r w:rsidRPr="00C23D3C">
        <w:rPr>
          <w:rFonts w:ascii="Times New Roman" w:hAnsi="Times New Roman" w:cs="Times New Roman"/>
          <w:b/>
          <w:bCs/>
          <w:i/>
          <w:u w:val="single"/>
        </w:rPr>
        <w:t>2.1.</w:t>
      </w:r>
      <w:r w:rsidR="00B16C23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Informaţii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privind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regimul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juridic,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economic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şi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tehnic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al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terenului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şi/sau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al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construcţiei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existente,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documentaţie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cadastrală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</w:p>
    <w:p w:rsidR="0040144B" w:rsidRPr="00C23D3C" w:rsidRDefault="0040144B" w:rsidP="00C23D3C">
      <w:pPr>
        <w:pStyle w:val="Default"/>
        <w:ind w:right="-22"/>
        <w:jc w:val="both"/>
        <w:rPr>
          <w:rFonts w:ascii="Times New Roman" w:hAnsi="Times New Roman" w:cs="Times New Roman"/>
        </w:rPr>
      </w:pPr>
      <w:r w:rsidRPr="00C23D3C">
        <w:rPr>
          <w:rFonts w:ascii="Times New Roman" w:hAnsi="Times New Roman" w:cs="Times New Roman"/>
        </w:rPr>
        <w:t>Conform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Certificatului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de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urbanism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care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se</w:t>
      </w:r>
      <w:r w:rsidR="00B16C23">
        <w:rPr>
          <w:rFonts w:ascii="Times New Roman" w:hAnsi="Times New Roman" w:cs="Times New Roman"/>
        </w:rPr>
        <w:t xml:space="preserve"> </w:t>
      </w:r>
      <w:proofErr w:type="gramStart"/>
      <w:r w:rsidRPr="00C23D3C">
        <w:rPr>
          <w:rFonts w:ascii="Times New Roman" w:hAnsi="Times New Roman" w:cs="Times New Roman"/>
        </w:rPr>
        <w:t>va</w:t>
      </w:r>
      <w:proofErr w:type="gramEnd"/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emite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pentru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aceasta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investitie.</w:t>
      </w:r>
    </w:p>
    <w:p w:rsidR="00A041AE" w:rsidRPr="00C23D3C" w:rsidRDefault="00A041AE" w:rsidP="00C23D3C">
      <w:pPr>
        <w:pStyle w:val="Default"/>
        <w:ind w:right="-22"/>
        <w:jc w:val="both"/>
        <w:rPr>
          <w:rFonts w:ascii="Times New Roman" w:hAnsi="Times New Roman" w:cs="Times New Roman"/>
          <w:i/>
          <w:u w:val="single"/>
        </w:rPr>
      </w:pPr>
      <w:r w:rsidRPr="00C23D3C">
        <w:rPr>
          <w:rFonts w:ascii="Times New Roman" w:hAnsi="Times New Roman" w:cs="Times New Roman"/>
          <w:b/>
          <w:bCs/>
          <w:i/>
          <w:u w:val="single"/>
        </w:rPr>
        <w:t>2.2.</w:t>
      </w:r>
      <w:r w:rsidR="00B16C23"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Particularităţi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ale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amplasamentului/amplasamentelor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propus/propuse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pentru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realizarea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obiectivului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de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investiţii,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după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caz: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</w:p>
    <w:p w:rsidR="0040144B" w:rsidRPr="00C23D3C" w:rsidRDefault="0040144B" w:rsidP="00C23D3C">
      <w:pPr>
        <w:spacing w:after="0" w:line="240" w:lineRule="auto"/>
        <w:ind w:right="-22"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23D3C">
        <w:rPr>
          <w:rFonts w:ascii="Times New Roman" w:hAnsi="Times New Roman" w:cs="Times New Roman"/>
          <w:sz w:val="24"/>
          <w:szCs w:val="24"/>
          <w:lang w:val="fr-FR"/>
        </w:rPr>
        <w:t>Se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analizeaza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posibilitatea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realizarii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unei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captari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prin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dren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care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C23D3C">
        <w:rPr>
          <w:rFonts w:ascii="Times New Roman" w:hAnsi="Times New Roman" w:cs="Times New Roman"/>
          <w:sz w:val="24"/>
          <w:szCs w:val="24"/>
          <w:lang w:val="fr-FR"/>
        </w:rPr>
        <w:t>sa</w:t>
      </w:r>
      <w:proofErr w:type="gramEnd"/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asigure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suplimentarea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necesarulului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apa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pentru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satele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Lunca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si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Nemtisor,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bookmarkStart w:id="2" w:name="_Hlk162529936"/>
      <w:r w:rsidRPr="00C23D3C">
        <w:rPr>
          <w:rFonts w:ascii="Times New Roman" w:hAnsi="Times New Roman" w:cs="Times New Roman"/>
          <w:sz w:val="24"/>
          <w:szCs w:val="24"/>
          <w:lang w:val="fr-FR"/>
        </w:rPr>
        <w:t>deoarece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captarea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existenta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prin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puturi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forate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nu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mai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poate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asigura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debitul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necesar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bookmarkEnd w:id="2"/>
      <w:r w:rsidRPr="00C23D3C">
        <w:rPr>
          <w:rFonts w:ascii="Times New Roman" w:hAnsi="Times New Roman" w:cs="Times New Roman"/>
          <w:sz w:val="24"/>
          <w:szCs w:val="24"/>
          <w:lang w:val="fr-FR"/>
        </w:rPr>
        <w:t>datorita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bookmarkStart w:id="3" w:name="_Hlk162529829"/>
      <w:r w:rsidRPr="00C23D3C">
        <w:rPr>
          <w:rFonts w:ascii="Times New Roman" w:hAnsi="Times New Roman" w:cs="Times New Roman"/>
          <w:sz w:val="24"/>
          <w:szCs w:val="24"/>
          <w:lang w:val="fr-FR"/>
        </w:rPr>
        <w:t>perioadelor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secetoase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inregistrate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in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ultimii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ani.</w:t>
      </w:r>
      <w:bookmarkEnd w:id="3"/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Amplasamentul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propus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pentru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captarea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prin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dren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va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fi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in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amonte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captarea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existenta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prin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puturi,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malul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stang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al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raului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Ozana.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Inundabilitatea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amplasamentului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va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fi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analizat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prin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studiul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gospodarirea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apelor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ce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va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fi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intocmit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catre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A.N.A.R.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–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I.N.H.G.A.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Bucuresti.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Zonele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protectie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sanitara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impuse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prin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HG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930/11.08.2005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vor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fi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analizate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intr-un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studiu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hidrogeologic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intocmit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catre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firma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atestata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M.M.A.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P.,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expertizat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catre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A.N.A.R.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–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I.N.H.G.A.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Bucuresti.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Proiectarea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lucrarilor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se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va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realiza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avand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in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vedere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studiul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hidrologic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intocmit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catre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A.N.A.R.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–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A.B.A.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Siret,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Bacau,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pentru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raul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Ozana,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in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sectiunea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amplasame</w:t>
      </w:r>
      <w:r w:rsidR="005A0143" w:rsidRPr="00C23D3C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tului.</w:t>
      </w:r>
    </w:p>
    <w:p w:rsidR="00A041AE" w:rsidRPr="00C23D3C" w:rsidRDefault="00A041AE" w:rsidP="00C23D3C">
      <w:pPr>
        <w:pStyle w:val="Default"/>
        <w:ind w:right="-22"/>
        <w:jc w:val="both"/>
        <w:rPr>
          <w:rFonts w:ascii="Times New Roman" w:hAnsi="Times New Roman" w:cs="Times New Roman"/>
          <w:i/>
        </w:rPr>
      </w:pPr>
      <w:r w:rsidRPr="00C23D3C">
        <w:rPr>
          <w:rFonts w:ascii="Times New Roman" w:hAnsi="Times New Roman" w:cs="Times New Roman"/>
          <w:b/>
          <w:bCs/>
          <w:i/>
        </w:rPr>
        <w:t>a)</w:t>
      </w:r>
      <w:r w:rsidR="00B16C23">
        <w:rPr>
          <w:rFonts w:ascii="Times New Roman" w:hAnsi="Times New Roman" w:cs="Times New Roman"/>
          <w:b/>
          <w:bCs/>
          <w:i/>
        </w:rPr>
        <w:t xml:space="preserve"> </w:t>
      </w:r>
      <w:proofErr w:type="gramStart"/>
      <w:r w:rsidRPr="00C23D3C">
        <w:rPr>
          <w:rFonts w:ascii="Times New Roman" w:hAnsi="Times New Roman" w:cs="Times New Roman"/>
          <w:i/>
        </w:rPr>
        <w:t>descrierea</w:t>
      </w:r>
      <w:proofErr w:type="gramEnd"/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succintă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a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amplasamentului/amplasamentelor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propus/propuse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(localizare,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suprafaţa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terenului,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dimensiuni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în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plan);</w:t>
      </w:r>
      <w:r w:rsidR="00B16C23">
        <w:rPr>
          <w:rFonts w:ascii="Times New Roman" w:hAnsi="Times New Roman" w:cs="Times New Roman"/>
          <w:i/>
        </w:rPr>
        <w:t xml:space="preserve"> </w:t>
      </w:r>
    </w:p>
    <w:p w:rsidR="00E45213" w:rsidRPr="00C23D3C" w:rsidRDefault="00E45213" w:rsidP="00C23D3C">
      <w:pPr>
        <w:pStyle w:val="Default"/>
        <w:ind w:right="-22" w:firstLine="720"/>
        <w:jc w:val="both"/>
        <w:rPr>
          <w:rStyle w:val="tpa1"/>
          <w:rFonts w:ascii="Times New Roman" w:hAnsi="Times New Roman" w:cs="Times New Roman"/>
        </w:rPr>
      </w:pPr>
      <w:r w:rsidRPr="00C23D3C">
        <w:rPr>
          <w:rStyle w:val="tpa1"/>
          <w:rFonts w:ascii="Times New Roman" w:hAnsi="Times New Roman" w:cs="Times New Roman"/>
        </w:rPr>
        <w:t>Pentru</w:t>
      </w:r>
      <w:r w:rsidR="00B16C23">
        <w:rPr>
          <w:rStyle w:val="tpa1"/>
          <w:rFonts w:ascii="Times New Roman" w:hAnsi="Times New Roman" w:cs="Times New Roman"/>
        </w:rPr>
        <w:t xml:space="preserve"> </w:t>
      </w:r>
      <w:r w:rsidRPr="00C23D3C">
        <w:rPr>
          <w:rStyle w:val="tpa1"/>
          <w:rFonts w:ascii="Times New Roman" w:hAnsi="Times New Roman" w:cs="Times New Roman"/>
        </w:rPr>
        <w:t>elaborarea</w:t>
      </w:r>
      <w:r w:rsidR="00B16C23">
        <w:rPr>
          <w:rStyle w:val="tpa1"/>
          <w:rFonts w:ascii="Times New Roman" w:hAnsi="Times New Roman" w:cs="Times New Roman"/>
        </w:rPr>
        <w:t xml:space="preserve"> </w:t>
      </w:r>
      <w:r w:rsidR="0040144B" w:rsidRPr="00C23D3C">
        <w:rPr>
          <w:rStyle w:val="tpa1"/>
          <w:rFonts w:ascii="Times New Roman" w:hAnsi="Times New Roman" w:cs="Times New Roman"/>
        </w:rPr>
        <w:t>documentatiilor</w:t>
      </w:r>
      <w:r w:rsidR="00B16C23">
        <w:rPr>
          <w:rStyle w:val="tpa1"/>
          <w:rFonts w:ascii="Times New Roman" w:hAnsi="Times New Roman" w:cs="Times New Roman"/>
        </w:rPr>
        <w:t xml:space="preserve"> </w:t>
      </w:r>
      <w:r w:rsidR="0040144B" w:rsidRPr="00C23D3C">
        <w:rPr>
          <w:rStyle w:val="tpa1"/>
          <w:rFonts w:ascii="Times New Roman" w:hAnsi="Times New Roman" w:cs="Times New Roman"/>
        </w:rPr>
        <w:t>tehnice</w:t>
      </w:r>
      <w:r w:rsidR="00B16C23">
        <w:rPr>
          <w:rStyle w:val="tpa1"/>
          <w:rFonts w:ascii="Times New Roman" w:hAnsi="Times New Roman" w:cs="Times New Roman"/>
        </w:rPr>
        <w:t xml:space="preserve"> </w:t>
      </w:r>
      <w:r w:rsidR="0040144B" w:rsidRPr="00C23D3C">
        <w:rPr>
          <w:rStyle w:val="tpa1"/>
          <w:rFonts w:ascii="Times New Roman" w:hAnsi="Times New Roman" w:cs="Times New Roman"/>
        </w:rPr>
        <w:t>necesare</w:t>
      </w:r>
      <w:r w:rsidR="00B16C23">
        <w:rPr>
          <w:rStyle w:val="tpa1"/>
          <w:rFonts w:ascii="Times New Roman" w:hAnsi="Times New Roman" w:cs="Times New Roman"/>
        </w:rPr>
        <w:t xml:space="preserve"> </w:t>
      </w:r>
      <w:r w:rsidR="0040144B" w:rsidRPr="00C23D3C">
        <w:rPr>
          <w:rStyle w:val="tpa1"/>
          <w:rFonts w:ascii="Times New Roman" w:hAnsi="Times New Roman" w:cs="Times New Roman"/>
        </w:rPr>
        <w:t>se</w:t>
      </w:r>
      <w:r w:rsidR="00B16C23">
        <w:rPr>
          <w:rStyle w:val="tpa1"/>
          <w:rFonts w:ascii="Times New Roman" w:hAnsi="Times New Roman" w:cs="Times New Roman"/>
        </w:rPr>
        <w:t xml:space="preserve"> </w:t>
      </w:r>
      <w:proofErr w:type="gramStart"/>
      <w:r w:rsidR="0040144B" w:rsidRPr="00C23D3C">
        <w:rPr>
          <w:rStyle w:val="tpa1"/>
          <w:rFonts w:ascii="Times New Roman" w:hAnsi="Times New Roman" w:cs="Times New Roman"/>
        </w:rPr>
        <w:t>va</w:t>
      </w:r>
      <w:proofErr w:type="gramEnd"/>
      <w:r w:rsidR="00B16C23">
        <w:rPr>
          <w:rStyle w:val="tpa1"/>
          <w:rFonts w:ascii="Times New Roman" w:hAnsi="Times New Roman" w:cs="Times New Roman"/>
        </w:rPr>
        <w:t xml:space="preserve"> </w:t>
      </w:r>
      <w:r w:rsidR="0040144B" w:rsidRPr="00C23D3C">
        <w:rPr>
          <w:rStyle w:val="tpa1"/>
          <w:rFonts w:ascii="Times New Roman" w:hAnsi="Times New Roman" w:cs="Times New Roman"/>
        </w:rPr>
        <w:t>utiliza</w:t>
      </w:r>
      <w:r w:rsidR="00B16C23">
        <w:rPr>
          <w:rStyle w:val="tpa1"/>
          <w:rFonts w:ascii="Times New Roman" w:hAnsi="Times New Roman" w:cs="Times New Roman"/>
        </w:rPr>
        <w:t xml:space="preserve"> </w:t>
      </w:r>
      <w:r w:rsidRPr="00C23D3C">
        <w:rPr>
          <w:rStyle w:val="tpa1"/>
          <w:rFonts w:ascii="Times New Roman" w:hAnsi="Times New Roman" w:cs="Times New Roman"/>
        </w:rPr>
        <w:t>studiul</w:t>
      </w:r>
      <w:r w:rsidR="00B16C23">
        <w:rPr>
          <w:rStyle w:val="tpa1"/>
          <w:rFonts w:ascii="Times New Roman" w:hAnsi="Times New Roman" w:cs="Times New Roman"/>
        </w:rPr>
        <w:t xml:space="preserve"> </w:t>
      </w:r>
      <w:r w:rsidRPr="00C23D3C">
        <w:rPr>
          <w:rStyle w:val="tpa1"/>
          <w:rFonts w:ascii="Times New Roman" w:hAnsi="Times New Roman" w:cs="Times New Roman"/>
        </w:rPr>
        <w:t>topografic</w:t>
      </w:r>
      <w:r w:rsidR="00B16C23">
        <w:rPr>
          <w:rStyle w:val="tpa1"/>
          <w:rFonts w:ascii="Times New Roman" w:hAnsi="Times New Roman" w:cs="Times New Roman"/>
        </w:rPr>
        <w:t xml:space="preserve"> </w:t>
      </w:r>
      <w:r w:rsidRPr="00C23D3C">
        <w:rPr>
          <w:rStyle w:val="tpa1"/>
          <w:rFonts w:ascii="Times New Roman" w:hAnsi="Times New Roman" w:cs="Times New Roman"/>
        </w:rPr>
        <w:t>intocmit</w:t>
      </w:r>
      <w:r w:rsidR="00B16C23">
        <w:rPr>
          <w:rStyle w:val="tpa1"/>
          <w:rFonts w:ascii="Times New Roman" w:hAnsi="Times New Roman" w:cs="Times New Roman"/>
        </w:rPr>
        <w:t xml:space="preserve"> </w:t>
      </w:r>
      <w:r w:rsidRPr="00C23D3C">
        <w:rPr>
          <w:rStyle w:val="tpa1"/>
          <w:rFonts w:ascii="Times New Roman" w:hAnsi="Times New Roman" w:cs="Times New Roman"/>
        </w:rPr>
        <w:t>in</w:t>
      </w:r>
      <w:r w:rsidR="00B16C23">
        <w:rPr>
          <w:rStyle w:val="tpa1"/>
          <w:rFonts w:ascii="Times New Roman" w:hAnsi="Times New Roman" w:cs="Times New Roman"/>
        </w:rPr>
        <w:t xml:space="preserve"> </w:t>
      </w:r>
      <w:r w:rsidRPr="00C23D3C">
        <w:rPr>
          <w:rStyle w:val="tpa1"/>
          <w:rFonts w:ascii="Times New Roman" w:hAnsi="Times New Roman" w:cs="Times New Roman"/>
        </w:rPr>
        <w:t>sistem</w:t>
      </w:r>
      <w:r w:rsidR="00B16C23">
        <w:rPr>
          <w:rStyle w:val="tpa1"/>
          <w:rFonts w:ascii="Times New Roman" w:hAnsi="Times New Roman" w:cs="Times New Roman"/>
        </w:rPr>
        <w:t xml:space="preserve"> </w:t>
      </w:r>
      <w:r w:rsidRPr="00C23D3C">
        <w:rPr>
          <w:rStyle w:val="tpa1"/>
          <w:rFonts w:ascii="Times New Roman" w:hAnsi="Times New Roman" w:cs="Times New Roman"/>
        </w:rPr>
        <w:t>STEREO</w:t>
      </w:r>
      <w:r w:rsidR="00B16C23">
        <w:rPr>
          <w:rStyle w:val="tpa1"/>
          <w:rFonts w:ascii="Times New Roman" w:hAnsi="Times New Roman" w:cs="Times New Roman"/>
        </w:rPr>
        <w:t xml:space="preserve"> </w:t>
      </w:r>
      <w:r w:rsidRPr="00C23D3C">
        <w:rPr>
          <w:rStyle w:val="tpa1"/>
          <w:rFonts w:ascii="Times New Roman" w:hAnsi="Times New Roman" w:cs="Times New Roman"/>
        </w:rPr>
        <w:t>70</w:t>
      </w:r>
      <w:r w:rsidR="005A0143" w:rsidRPr="00C23D3C">
        <w:rPr>
          <w:rStyle w:val="tpa1"/>
          <w:rFonts w:ascii="Times New Roman" w:hAnsi="Times New Roman" w:cs="Times New Roman"/>
        </w:rPr>
        <w:t>.</w:t>
      </w:r>
    </w:p>
    <w:p w:rsidR="00A041AE" w:rsidRPr="00C23D3C" w:rsidRDefault="00A041AE" w:rsidP="00C23D3C">
      <w:pPr>
        <w:pStyle w:val="Default"/>
        <w:ind w:right="-22"/>
        <w:jc w:val="both"/>
        <w:rPr>
          <w:rFonts w:ascii="Times New Roman" w:hAnsi="Times New Roman" w:cs="Times New Roman"/>
        </w:rPr>
      </w:pPr>
    </w:p>
    <w:p w:rsidR="00A041AE" w:rsidRPr="00C23D3C" w:rsidRDefault="00A041AE" w:rsidP="00C23D3C">
      <w:pPr>
        <w:pStyle w:val="Default"/>
        <w:ind w:right="-22"/>
        <w:jc w:val="both"/>
        <w:rPr>
          <w:rFonts w:ascii="Times New Roman" w:hAnsi="Times New Roman" w:cs="Times New Roman"/>
          <w:i/>
        </w:rPr>
      </w:pPr>
      <w:r w:rsidRPr="00C23D3C">
        <w:rPr>
          <w:rFonts w:ascii="Times New Roman" w:hAnsi="Times New Roman" w:cs="Times New Roman"/>
          <w:b/>
          <w:bCs/>
          <w:i/>
        </w:rPr>
        <w:t>b)</w:t>
      </w:r>
      <w:r w:rsidR="00B16C23">
        <w:rPr>
          <w:rFonts w:ascii="Times New Roman" w:hAnsi="Times New Roman" w:cs="Times New Roman"/>
          <w:b/>
          <w:bCs/>
          <w:i/>
        </w:rPr>
        <w:t xml:space="preserve"> </w:t>
      </w:r>
      <w:proofErr w:type="gramStart"/>
      <w:r w:rsidRPr="00C23D3C">
        <w:rPr>
          <w:rFonts w:ascii="Times New Roman" w:hAnsi="Times New Roman" w:cs="Times New Roman"/>
          <w:i/>
        </w:rPr>
        <w:t>relaţiile</w:t>
      </w:r>
      <w:proofErr w:type="gramEnd"/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cu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zone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învecinate,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accesuri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existente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şi/sau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căi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acces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posibile;</w:t>
      </w:r>
      <w:r w:rsidR="00B16C23">
        <w:rPr>
          <w:rFonts w:ascii="Times New Roman" w:hAnsi="Times New Roman" w:cs="Times New Roman"/>
          <w:i/>
        </w:rPr>
        <w:t xml:space="preserve"> </w:t>
      </w:r>
    </w:p>
    <w:p w:rsidR="00A041AE" w:rsidRPr="00C23D3C" w:rsidRDefault="00D732E7" w:rsidP="00C23D3C">
      <w:pPr>
        <w:pStyle w:val="Default"/>
        <w:ind w:right="-22"/>
        <w:jc w:val="both"/>
        <w:rPr>
          <w:rFonts w:ascii="Times New Roman" w:hAnsi="Times New Roman" w:cs="Times New Roman"/>
          <w:bCs/>
        </w:rPr>
      </w:pPr>
      <w:r w:rsidRPr="00C23D3C">
        <w:rPr>
          <w:rFonts w:ascii="Times New Roman" w:hAnsi="Times New Roman" w:cs="Times New Roman"/>
          <w:bCs/>
        </w:rPr>
        <w:t>Accesul</w:t>
      </w:r>
      <w:r w:rsidR="00B16C23">
        <w:rPr>
          <w:rFonts w:ascii="Times New Roman" w:hAnsi="Times New Roman" w:cs="Times New Roman"/>
          <w:bCs/>
        </w:rPr>
        <w:t xml:space="preserve"> </w:t>
      </w:r>
      <w:r w:rsidRPr="00C23D3C">
        <w:rPr>
          <w:rFonts w:ascii="Times New Roman" w:hAnsi="Times New Roman" w:cs="Times New Roman"/>
          <w:bCs/>
        </w:rPr>
        <w:t>la</w:t>
      </w:r>
      <w:r w:rsidR="00B16C23">
        <w:rPr>
          <w:rFonts w:ascii="Times New Roman" w:hAnsi="Times New Roman" w:cs="Times New Roman"/>
          <w:bCs/>
        </w:rPr>
        <w:t xml:space="preserve"> </w:t>
      </w:r>
      <w:r w:rsidRPr="00C23D3C">
        <w:rPr>
          <w:rFonts w:ascii="Times New Roman" w:hAnsi="Times New Roman" w:cs="Times New Roman"/>
          <w:bCs/>
        </w:rPr>
        <w:t>amplasament</w:t>
      </w:r>
      <w:r w:rsidR="00B16C23">
        <w:rPr>
          <w:rFonts w:ascii="Times New Roman" w:hAnsi="Times New Roman" w:cs="Times New Roman"/>
          <w:bCs/>
        </w:rPr>
        <w:t xml:space="preserve"> </w:t>
      </w:r>
      <w:r w:rsidRPr="00C23D3C">
        <w:rPr>
          <w:rFonts w:ascii="Times New Roman" w:hAnsi="Times New Roman" w:cs="Times New Roman"/>
          <w:bCs/>
        </w:rPr>
        <w:t>se</w:t>
      </w:r>
      <w:r w:rsidR="00B16C23">
        <w:rPr>
          <w:rFonts w:ascii="Times New Roman" w:hAnsi="Times New Roman" w:cs="Times New Roman"/>
          <w:bCs/>
        </w:rPr>
        <w:t xml:space="preserve"> </w:t>
      </w:r>
      <w:r w:rsidRPr="00C23D3C">
        <w:rPr>
          <w:rFonts w:ascii="Times New Roman" w:hAnsi="Times New Roman" w:cs="Times New Roman"/>
          <w:bCs/>
        </w:rPr>
        <w:t>realizeaza</w:t>
      </w:r>
      <w:r w:rsidR="00B16C23">
        <w:rPr>
          <w:rFonts w:ascii="Times New Roman" w:hAnsi="Times New Roman" w:cs="Times New Roman"/>
          <w:bCs/>
        </w:rPr>
        <w:t xml:space="preserve"> </w:t>
      </w:r>
      <w:r w:rsidRPr="00C23D3C">
        <w:rPr>
          <w:rFonts w:ascii="Times New Roman" w:hAnsi="Times New Roman" w:cs="Times New Roman"/>
          <w:bCs/>
        </w:rPr>
        <w:t>pe</w:t>
      </w:r>
      <w:r w:rsidR="00B16C23">
        <w:rPr>
          <w:rFonts w:ascii="Times New Roman" w:hAnsi="Times New Roman" w:cs="Times New Roman"/>
          <w:bCs/>
        </w:rPr>
        <w:t xml:space="preserve"> </w:t>
      </w:r>
      <w:proofErr w:type="gramStart"/>
      <w:r w:rsidRPr="00C23D3C">
        <w:rPr>
          <w:rFonts w:ascii="Times New Roman" w:hAnsi="Times New Roman" w:cs="Times New Roman"/>
          <w:bCs/>
        </w:rPr>
        <w:t>un</w:t>
      </w:r>
      <w:proofErr w:type="gramEnd"/>
      <w:r w:rsidR="00B16C23">
        <w:rPr>
          <w:rFonts w:ascii="Times New Roman" w:hAnsi="Times New Roman" w:cs="Times New Roman"/>
          <w:bCs/>
        </w:rPr>
        <w:t xml:space="preserve"> </w:t>
      </w:r>
      <w:r w:rsidRPr="00C23D3C">
        <w:rPr>
          <w:rFonts w:ascii="Times New Roman" w:hAnsi="Times New Roman" w:cs="Times New Roman"/>
          <w:bCs/>
        </w:rPr>
        <w:t>drum</w:t>
      </w:r>
      <w:r w:rsidR="00B16C23">
        <w:rPr>
          <w:rFonts w:ascii="Times New Roman" w:hAnsi="Times New Roman" w:cs="Times New Roman"/>
          <w:bCs/>
        </w:rPr>
        <w:t xml:space="preserve"> </w:t>
      </w:r>
      <w:r w:rsidRPr="00C23D3C">
        <w:rPr>
          <w:rFonts w:ascii="Times New Roman" w:hAnsi="Times New Roman" w:cs="Times New Roman"/>
          <w:bCs/>
        </w:rPr>
        <w:t>de</w:t>
      </w:r>
      <w:r w:rsidR="00B16C23">
        <w:rPr>
          <w:rFonts w:ascii="Times New Roman" w:hAnsi="Times New Roman" w:cs="Times New Roman"/>
          <w:bCs/>
        </w:rPr>
        <w:t xml:space="preserve"> </w:t>
      </w:r>
      <w:r w:rsidRPr="00C23D3C">
        <w:rPr>
          <w:rFonts w:ascii="Times New Roman" w:hAnsi="Times New Roman" w:cs="Times New Roman"/>
          <w:bCs/>
        </w:rPr>
        <w:t>exploatare</w:t>
      </w:r>
      <w:r w:rsidR="00B16C23">
        <w:rPr>
          <w:rFonts w:ascii="Times New Roman" w:hAnsi="Times New Roman" w:cs="Times New Roman"/>
          <w:bCs/>
        </w:rPr>
        <w:t xml:space="preserve"> </w:t>
      </w:r>
      <w:r w:rsidRPr="00C23D3C">
        <w:rPr>
          <w:rFonts w:ascii="Times New Roman" w:hAnsi="Times New Roman" w:cs="Times New Roman"/>
          <w:bCs/>
        </w:rPr>
        <w:t>balastat,</w:t>
      </w:r>
      <w:r w:rsidR="00B16C23">
        <w:rPr>
          <w:rFonts w:ascii="Times New Roman" w:hAnsi="Times New Roman" w:cs="Times New Roman"/>
          <w:bCs/>
        </w:rPr>
        <w:t xml:space="preserve"> </w:t>
      </w:r>
      <w:r w:rsidRPr="00C23D3C">
        <w:rPr>
          <w:rFonts w:ascii="Times New Roman" w:hAnsi="Times New Roman" w:cs="Times New Roman"/>
          <w:bCs/>
        </w:rPr>
        <w:t>din</w:t>
      </w:r>
      <w:r w:rsidR="00B16C23">
        <w:rPr>
          <w:rFonts w:ascii="Times New Roman" w:hAnsi="Times New Roman" w:cs="Times New Roman"/>
          <w:bCs/>
        </w:rPr>
        <w:t xml:space="preserve"> </w:t>
      </w:r>
      <w:r w:rsidRPr="00C23D3C">
        <w:rPr>
          <w:rFonts w:ascii="Times New Roman" w:hAnsi="Times New Roman" w:cs="Times New Roman"/>
          <w:bCs/>
        </w:rPr>
        <w:t>DN</w:t>
      </w:r>
      <w:r w:rsidR="00B16C23">
        <w:rPr>
          <w:rFonts w:ascii="Times New Roman" w:hAnsi="Times New Roman" w:cs="Times New Roman"/>
          <w:bCs/>
        </w:rPr>
        <w:t xml:space="preserve"> </w:t>
      </w:r>
      <w:r w:rsidRPr="00C23D3C">
        <w:rPr>
          <w:rFonts w:ascii="Times New Roman" w:hAnsi="Times New Roman" w:cs="Times New Roman"/>
          <w:bCs/>
        </w:rPr>
        <w:t>15</w:t>
      </w:r>
      <w:r w:rsidR="00B16C23">
        <w:rPr>
          <w:rFonts w:ascii="Times New Roman" w:hAnsi="Times New Roman" w:cs="Times New Roman"/>
          <w:bCs/>
        </w:rPr>
        <w:t xml:space="preserve"> </w:t>
      </w:r>
      <w:r w:rsidRPr="00C23D3C">
        <w:rPr>
          <w:rFonts w:ascii="Times New Roman" w:hAnsi="Times New Roman" w:cs="Times New Roman"/>
          <w:bCs/>
        </w:rPr>
        <w:t>B.</w:t>
      </w:r>
    </w:p>
    <w:p w:rsidR="00D732E7" w:rsidRPr="00C23D3C" w:rsidRDefault="00D732E7" w:rsidP="00C23D3C">
      <w:pPr>
        <w:pStyle w:val="Default"/>
        <w:ind w:right="-22"/>
        <w:jc w:val="both"/>
        <w:rPr>
          <w:rFonts w:ascii="Times New Roman" w:hAnsi="Times New Roman" w:cs="Times New Roman"/>
          <w:b/>
          <w:bCs/>
        </w:rPr>
      </w:pPr>
    </w:p>
    <w:p w:rsidR="00A041AE" w:rsidRPr="00C23D3C" w:rsidRDefault="00A041AE" w:rsidP="00C23D3C">
      <w:pPr>
        <w:pStyle w:val="Default"/>
        <w:tabs>
          <w:tab w:val="left" w:pos="5820"/>
        </w:tabs>
        <w:ind w:right="-22"/>
        <w:jc w:val="both"/>
        <w:rPr>
          <w:rFonts w:ascii="Times New Roman" w:hAnsi="Times New Roman" w:cs="Times New Roman"/>
          <w:i/>
        </w:rPr>
      </w:pPr>
      <w:r w:rsidRPr="00C23D3C">
        <w:rPr>
          <w:rFonts w:ascii="Times New Roman" w:hAnsi="Times New Roman" w:cs="Times New Roman"/>
          <w:b/>
          <w:bCs/>
          <w:i/>
        </w:rPr>
        <w:t>c)</w:t>
      </w:r>
      <w:r w:rsidR="00B16C23">
        <w:rPr>
          <w:rFonts w:ascii="Times New Roman" w:hAnsi="Times New Roman" w:cs="Times New Roman"/>
          <w:b/>
          <w:bCs/>
          <w:i/>
        </w:rPr>
        <w:t xml:space="preserve"> </w:t>
      </w:r>
      <w:proofErr w:type="gramStart"/>
      <w:r w:rsidRPr="00C23D3C">
        <w:rPr>
          <w:rFonts w:ascii="Times New Roman" w:hAnsi="Times New Roman" w:cs="Times New Roman"/>
          <w:i/>
        </w:rPr>
        <w:t>surse</w:t>
      </w:r>
      <w:proofErr w:type="gramEnd"/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poluare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existente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în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zonă;</w:t>
      </w:r>
      <w:r w:rsidR="00B16C23">
        <w:rPr>
          <w:rFonts w:ascii="Times New Roman" w:hAnsi="Times New Roman" w:cs="Times New Roman"/>
          <w:i/>
        </w:rPr>
        <w:t xml:space="preserve"> </w:t>
      </w:r>
      <w:r w:rsidR="00C23D3C" w:rsidRPr="00C23D3C">
        <w:rPr>
          <w:rFonts w:ascii="Times New Roman" w:hAnsi="Times New Roman" w:cs="Times New Roman"/>
          <w:i/>
        </w:rPr>
        <w:tab/>
      </w:r>
    </w:p>
    <w:p w:rsidR="00D732E7" w:rsidRPr="00C23D3C" w:rsidRDefault="00D732E7" w:rsidP="00C23D3C">
      <w:pPr>
        <w:pStyle w:val="Default"/>
        <w:ind w:right="-22"/>
        <w:jc w:val="both"/>
        <w:rPr>
          <w:rFonts w:ascii="Times New Roman" w:hAnsi="Times New Roman" w:cs="Times New Roman"/>
        </w:rPr>
      </w:pPr>
      <w:r w:rsidRPr="00C23D3C">
        <w:rPr>
          <w:rFonts w:ascii="Times New Roman" w:hAnsi="Times New Roman" w:cs="Times New Roman"/>
        </w:rPr>
        <w:t>Nu</w:t>
      </w:r>
      <w:r w:rsidR="00B16C23">
        <w:rPr>
          <w:rFonts w:ascii="Times New Roman" w:hAnsi="Times New Roman" w:cs="Times New Roman"/>
        </w:rPr>
        <w:t xml:space="preserve"> </w:t>
      </w:r>
      <w:proofErr w:type="gramStart"/>
      <w:r w:rsidRPr="00C23D3C">
        <w:rPr>
          <w:rFonts w:ascii="Times New Roman" w:hAnsi="Times New Roman" w:cs="Times New Roman"/>
        </w:rPr>
        <w:t>este</w:t>
      </w:r>
      <w:proofErr w:type="gramEnd"/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cazul.</w:t>
      </w:r>
      <w:r w:rsidR="00B16C23">
        <w:rPr>
          <w:rFonts w:ascii="Times New Roman" w:hAnsi="Times New Roman" w:cs="Times New Roman"/>
        </w:rPr>
        <w:t xml:space="preserve"> </w:t>
      </w:r>
    </w:p>
    <w:p w:rsidR="00A041AE" w:rsidRPr="00C23D3C" w:rsidRDefault="00A041AE" w:rsidP="00C23D3C">
      <w:pPr>
        <w:pStyle w:val="Default"/>
        <w:ind w:right="-22"/>
        <w:jc w:val="both"/>
        <w:rPr>
          <w:rFonts w:ascii="Times New Roman" w:hAnsi="Times New Roman" w:cs="Times New Roman"/>
          <w:b/>
          <w:bCs/>
        </w:rPr>
      </w:pPr>
    </w:p>
    <w:p w:rsidR="00A041AE" w:rsidRPr="00C23D3C" w:rsidRDefault="00A041AE" w:rsidP="00C23D3C">
      <w:pPr>
        <w:pStyle w:val="Default"/>
        <w:ind w:right="-22"/>
        <w:jc w:val="both"/>
        <w:rPr>
          <w:rFonts w:ascii="Times New Roman" w:hAnsi="Times New Roman" w:cs="Times New Roman"/>
          <w:i/>
        </w:rPr>
      </w:pPr>
      <w:r w:rsidRPr="00C23D3C">
        <w:rPr>
          <w:rFonts w:ascii="Times New Roman" w:hAnsi="Times New Roman" w:cs="Times New Roman"/>
          <w:b/>
          <w:bCs/>
          <w:i/>
        </w:rPr>
        <w:lastRenderedPageBreak/>
        <w:t>d)</w:t>
      </w:r>
      <w:r w:rsidR="00B16C23">
        <w:rPr>
          <w:rFonts w:ascii="Times New Roman" w:hAnsi="Times New Roman" w:cs="Times New Roman"/>
          <w:b/>
          <w:bCs/>
          <w:i/>
        </w:rPr>
        <w:t xml:space="preserve"> </w:t>
      </w:r>
      <w:proofErr w:type="gramStart"/>
      <w:r w:rsidRPr="00C23D3C">
        <w:rPr>
          <w:rFonts w:ascii="Times New Roman" w:hAnsi="Times New Roman" w:cs="Times New Roman"/>
          <w:i/>
        </w:rPr>
        <w:t>particularităţi</w:t>
      </w:r>
      <w:proofErr w:type="gramEnd"/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relief;</w:t>
      </w:r>
      <w:r w:rsidR="00B16C23">
        <w:rPr>
          <w:rFonts w:ascii="Times New Roman" w:hAnsi="Times New Roman" w:cs="Times New Roman"/>
          <w:i/>
        </w:rPr>
        <w:t xml:space="preserve"> </w:t>
      </w:r>
    </w:p>
    <w:p w:rsidR="00E45213" w:rsidRPr="00C23D3C" w:rsidRDefault="00E45213" w:rsidP="00C23D3C">
      <w:pPr>
        <w:spacing w:after="0" w:line="240" w:lineRule="auto"/>
        <w:ind w:right="-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noProof/>
          <w:sz w:val="24"/>
          <w:szCs w:val="24"/>
        </w:rPr>
        <w:t>Din</w:t>
      </w:r>
      <w:r w:rsidR="00B16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noProof/>
          <w:sz w:val="24"/>
          <w:szCs w:val="24"/>
        </w:rPr>
        <w:t>punct</w:t>
      </w:r>
      <w:r w:rsidR="00B16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noProof/>
          <w:sz w:val="24"/>
          <w:szCs w:val="24"/>
        </w:rPr>
        <w:t>de</w:t>
      </w:r>
      <w:r w:rsidR="00B16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noProof/>
          <w:sz w:val="24"/>
          <w:szCs w:val="24"/>
        </w:rPr>
        <w:t>vedere</w:t>
      </w:r>
      <w:r w:rsidR="00B16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noProof/>
          <w:sz w:val="24"/>
          <w:szCs w:val="24"/>
        </w:rPr>
        <w:t>geomorfologic</w:t>
      </w:r>
      <w:r w:rsidR="00B16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noProof/>
          <w:sz w:val="24"/>
          <w:szCs w:val="24"/>
        </w:rPr>
        <w:t>amplasamentul</w:t>
      </w:r>
      <w:r w:rsidR="00B16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noProof/>
          <w:sz w:val="24"/>
          <w:szCs w:val="24"/>
        </w:rPr>
        <w:t>studiat</w:t>
      </w:r>
      <w:r w:rsidR="00B16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noProof/>
          <w:sz w:val="24"/>
          <w:szCs w:val="24"/>
        </w:rPr>
        <w:t>se</w:t>
      </w:r>
      <w:r w:rsidR="00B16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noProof/>
          <w:sz w:val="24"/>
          <w:szCs w:val="24"/>
        </w:rPr>
        <w:t>află</w:t>
      </w:r>
      <w:r w:rsidR="00B16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noProof/>
          <w:sz w:val="24"/>
          <w:szCs w:val="24"/>
        </w:rPr>
        <w:t>în</w:t>
      </w:r>
      <w:r w:rsidR="00B16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noProof/>
          <w:sz w:val="24"/>
          <w:szCs w:val="24"/>
        </w:rPr>
        <w:t>zona</w:t>
      </w:r>
      <w:r w:rsidR="00B16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noProof/>
          <w:sz w:val="24"/>
          <w:szCs w:val="24"/>
        </w:rPr>
        <w:t>estică</w:t>
      </w:r>
      <w:r w:rsidR="00B16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noProof/>
          <w:sz w:val="24"/>
          <w:szCs w:val="24"/>
        </w:rPr>
        <w:t>a</w:t>
      </w:r>
      <w:r w:rsidR="00B16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noProof/>
          <w:sz w:val="24"/>
          <w:szCs w:val="24"/>
        </w:rPr>
        <w:t>Munților</w:t>
      </w:r>
      <w:r w:rsidR="00B16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noProof/>
          <w:sz w:val="24"/>
          <w:szCs w:val="24"/>
        </w:rPr>
        <w:t>Stâ</w:t>
      </w:r>
      <w:r w:rsidR="00D732E7" w:rsidRPr="00C23D3C">
        <w:rPr>
          <w:rFonts w:ascii="Times New Roman" w:hAnsi="Times New Roman" w:cs="Times New Roman"/>
          <w:noProof/>
          <w:sz w:val="24"/>
          <w:szCs w:val="24"/>
        </w:rPr>
        <w:t>nișoara</w:t>
      </w:r>
      <w:r w:rsidR="00B16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732E7" w:rsidRPr="00C23D3C">
        <w:rPr>
          <w:rFonts w:ascii="Times New Roman" w:hAnsi="Times New Roman" w:cs="Times New Roman"/>
          <w:noProof/>
          <w:sz w:val="24"/>
          <w:szCs w:val="24"/>
        </w:rPr>
        <w:t>și</w:t>
      </w:r>
      <w:r w:rsidR="00B16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732E7" w:rsidRPr="00C23D3C">
        <w:rPr>
          <w:rFonts w:ascii="Times New Roman" w:hAnsi="Times New Roman" w:cs="Times New Roman"/>
          <w:noProof/>
          <w:sz w:val="24"/>
          <w:szCs w:val="24"/>
        </w:rPr>
        <w:t>în</w:t>
      </w:r>
      <w:r w:rsidR="00B16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732E7" w:rsidRPr="00C23D3C">
        <w:rPr>
          <w:rFonts w:ascii="Times New Roman" w:hAnsi="Times New Roman" w:cs="Times New Roman"/>
          <w:noProof/>
          <w:sz w:val="24"/>
          <w:szCs w:val="24"/>
        </w:rPr>
        <w:t>Depresiunea</w:t>
      </w:r>
      <w:r w:rsidR="00B16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732E7" w:rsidRPr="00C23D3C">
        <w:rPr>
          <w:rFonts w:ascii="Times New Roman" w:hAnsi="Times New Roman" w:cs="Times New Roman"/>
          <w:noProof/>
          <w:sz w:val="24"/>
          <w:szCs w:val="24"/>
        </w:rPr>
        <w:t>Neamţ,</w:t>
      </w:r>
      <w:r w:rsidR="00B16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732E7" w:rsidRPr="00C23D3C">
        <w:rPr>
          <w:rFonts w:ascii="Times New Roman" w:hAnsi="Times New Roman" w:cs="Times New Roman"/>
          <w:noProof/>
          <w:sz w:val="24"/>
          <w:szCs w:val="24"/>
        </w:rPr>
        <w:t>mai</w:t>
      </w:r>
      <w:r w:rsidR="00B16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732E7" w:rsidRPr="00C23D3C">
        <w:rPr>
          <w:rFonts w:ascii="Times New Roman" w:hAnsi="Times New Roman" w:cs="Times New Roman"/>
          <w:noProof/>
          <w:sz w:val="24"/>
          <w:szCs w:val="24"/>
        </w:rPr>
        <w:t>precis</w:t>
      </w:r>
      <w:r w:rsidR="00B16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732E7" w:rsidRPr="00C23D3C">
        <w:rPr>
          <w:rFonts w:ascii="Times New Roman" w:hAnsi="Times New Roman" w:cs="Times New Roman"/>
          <w:noProof/>
          <w:sz w:val="24"/>
          <w:szCs w:val="24"/>
        </w:rPr>
        <w:t>in</w:t>
      </w:r>
      <w:r w:rsidR="00B16C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zona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lunci</w:t>
      </w:r>
      <w:r w:rsidR="00D732E7" w:rsidRPr="00C23D3C">
        <w:rPr>
          <w:rFonts w:ascii="Times New Roman" w:hAnsi="Times New Roman" w:cs="Times New Roman"/>
          <w:sz w:val="24"/>
          <w:szCs w:val="24"/>
        </w:rPr>
        <w:t>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aflate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în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lungul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văi</w:t>
      </w:r>
      <w:r w:rsidR="00D732E7" w:rsidRPr="00C23D3C">
        <w:rPr>
          <w:rFonts w:ascii="Times New Roman" w:hAnsi="Times New Roman" w:cs="Times New Roman"/>
          <w:sz w:val="24"/>
          <w:szCs w:val="24"/>
        </w:rPr>
        <w:t>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</w:rPr>
        <w:t>raului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</w:rPr>
        <w:t>Ozana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</w:rPr>
        <w:t>(</w:t>
      </w:r>
      <w:r w:rsidRPr="00C23D3C">
        <w:rPr>
          <w:rFonts w:ascii="Times New Roman" w:hAnsi="Times New Roman" w:cs="Times New Roman"/>
          <w:sz w:val="24"/>
          <w:szCs w:val="24"/>
        </w:rPr>
        <w:t>Neamțu</w:t>
      </w:r>
      <w:r w:rsidR="00D732E7" w:rsidRPr="00C23D3C">
        <w:rPr>
          <w:rFonts w:ascii="Times New Roman" w:hAnsi="Times New Roman" w:cs="Times New Roman"/>
          <w:sz w:val="24"/>
          <w:szCs w:val="24"/>
        </w:rPr>
        <w:t>)</w:t>
      </w:r>
      <w:r w:rsidRPr="00C23D3C">
        <w:rPr>
          <w:rFonts w:ascii="Times New Roman" w:hAnsi="Times New Roman" w:cs="Times New Roman"/>
          <w:sz w:val="24"/>
          <w:szCs w:val="24"/>
        </w:rPr>
        <w:t>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înclinat</w:t>
      </w:r>
      <w:r w:rsidR="00D732E7" w:rsidRPr="00C23D3C">
        <w:rPr>
          <w:rFonts w:ascii="Times New Roman" w:hAnsi="Times New Roman" w:cs="Times New Roman"/>
          <w:sz w:val="24"/>
          <w:szCs w:val="24"/>
        </w:rPr>
        <w:t>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la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vest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spre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est.</w:t>
      </w:r>
    </w:p>
    <w:p w:rsidR="00A041AE" w:rsidRPr="00C23D3C" w:rsidRDefault="00A041AE" w:rsidP="00C23D3C">
      <w:pPr>
        <w:pStyle w:val="Default"/>
        <w:ind w:right="-22"/>
        <w:jc w:val="both"/>
        <w:rPr>
          <w:rFonts w:ascii="Times New Roman" w:hAnsi="Times New Roman" w:cs="Times New Roman"/>
          <w:b/>
          <w:bCs/>
        </w:rPr>
      </w:pPr>
    </w:p>
    <w:p w:rsidR="00A041AE" w:rsidRPr="00C23D3C" w:rsidRDefault="00A041AE" w:rsidP="00C23D3C">
      <w:pPr>
        <w:pStyle w:val="Default"/>
        <w:ind w:right="-22"/>
        <w:jc w:val="both"/>
        <w:rPr>
          <w:rFonts w:ascii="Times New Roman" w:hAnsi="Times New Roman" w:cs="Times New Roman"/>
          <w:i/>
        </w:rPr>
      </w:pPr>
      <w:r w:rsidRPr="00C23D3C">
        <w:rPr>
          <w:rFonts w:ascii="Times New Roman" w:hAnsi="Times New Roman" w:cs="Times New Roman"/>
          <w:b/>
          <w:bCs/>
          <w:i/>
        </w:rPr>
        <w:t>e)</w:t>
      </w:r>
      <w:r w:rsidR="00B16C23">
        <w:rPr>
          <w:rFonts w:ascii="Times New Roman" w:hAnsi="Times New Roman" w:cs="Times New Roman"/>
          <w:b/>
          <w:bCs/>
          <w:i/>
        </w:rPr>
        <w:t xml:space="preserve"> </w:t>
      </w:r>
      <w:proofErr w:type="gramStart"/>
      <w:r w:rsidRPr="00C23D3C">
        <w:rPr>
          <w:rFonts w:ascii="Times New Roman" w:hAnsi="Times New Roman" w:cs="Times New Roman"/>
          <w:i/>
        </w:rPr>
        <w:t>nivel</w:t>
      </w:r>
      <w:proofErr w:type="gramEnd"/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echipare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tehnico-edilitară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al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zonei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şi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posibilităţi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asigurare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a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utilităţilor;</w:t>
      </w:r>
      <w:r w:rsidR="00B16C23">
        <w:rPr>
          <w:rFonts w:ascii="Times New Roman" w:hAnsi="Times New Roman" w:cs="Times New Roman"/>
          <w:i/>
        </w:rPr>
        <w:t xml:space="preserve"> </w:t>
      </w:r>
    </w:p>
    <w:p w:rsidR="00E45213" w:rsidRPr="00C23D3C" w:rsidRDefault="00E45213" w:rsidP="00C23D3C">
      <w:pPr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23D3C">
        <w:rPr>
          <w:rFonts w:ascii="Times New Roman" w:hAnsi="Times New Roman" w:cs="Times New Roman"/>
          <w:sz w:val="24"/>
          <w:szCs w:val="24"/>
          <w:lang w:val="fr-FR"/>
        </w:rPr>
        <w:tab/>
      </w:r>
      <w:bookmarkStart w:id="4" w:name="_Hlk162523414"/>
      <w:r w:rsidRPr="00C23D3C">
        <w:rPr>
          <w:rFonts w:ascii="Times New Roman" w:hAnsi="Times New Roman" w:cs="Times New Roman"/>
          <w:sz w:val="24"/>
          <w:szCs w:val="24"/>
          <w:lang w:val="fr-FR"/>
        </w:rPr>
        <w:t>Alimentarea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cu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apa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localitatilor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Lunca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si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Nemtisor,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comuna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Vanatori</w:t>
      </w:r>
      <w:r w:rsidR="00660376" w:rsidRPr="00C23D3C">
        <w:rPr>
          <w:rFonts w:ascii="Times New Roman" w:hAnsi="Times New Roman" w:cs="Times New Roman"/>
          <w:sz w:val="24"/>
          <w:szCs w:val="24"/>
          <w:lang w:val="fr-FR"/>
        </w:rPr>
        <w:t>-Neamt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jud.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Neamt,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se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realizeaza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dintr-o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captare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formata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din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trei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foraje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amplasate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un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front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captare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orientat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perpendicular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directia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curgere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apei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subterane,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distanta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intre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puturi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fiind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50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–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60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m.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Cabinele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puturilor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sunt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realizate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din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beton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armat,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monolit,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izolata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hidrofug.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Fiecare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put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echipat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cu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cate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electropompa.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Exista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alimentare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cu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energie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electrica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pentru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electropompe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si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iluminat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perimetral.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Instalatiile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hidraulice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din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cabina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puturilor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cuprind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: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casca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putului,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manometru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cu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stut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si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robinet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trecere,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robinet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trecere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cu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Dn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½’’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pentru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prelevarea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probelor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apa,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robinet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cu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sertar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din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fonta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cu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flanse,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apometru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cu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filtru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impuritati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incorporat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si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robinet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retinere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cu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clapa.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Conducta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colectoare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dintre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puturi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este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realizata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din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lang w:val="fr-FR"/>
        </w:rPr>
        <w:t>teava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0144B" w:rsidRPr="00C23D3C">
        <w:rPr>
          <w:rFonts w:ascii="Times New Roman" w:hAnsi="Times New Roman" w:cs="Times New Roman"/>
          <w:sz w:val="24"/>
          <w:szCs w:val="24"/>
          <w:lang w:val="fr-FR"/>
        </w:rPr>
        <w:t>PEHD,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0144B" w:rsidRPr="00C23D3C">
        <w:rPr>
          <w:rFonts w:ascii="Times New Roman" w:hAnsi="Times New Roman" w:cs="Times New Roman"/>
          <w:sz w:val="24"/>
          <w:szCs w:val="24"/>
          <w:lang w:val="fr-FR"/>
        </w:rPr>
        <w:t>Dn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0144B" w:rsidRPr="00C23D3C">
        <w:rPr>
          <w:rFonts w:ascii="Times New Roman" w:hAnsi="Times New Roman" w:cs="Times New Roman"/>
          <w:sz w:val="24"/>
          <w:szCs w:val="24"/>
          <w:lang w:val="fr-FR"/>
        </w:rPr>
        <w:t>110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0144B" w:rsidRPr="00C23D3C">
        <w:rPr>
          <w:rFonts w:ascii="Times New Roman" w:hAnsi="Times New Roman" w:cs="Times New Roman"/>
          <w:sz w:val="24"/>
          <w:szCs w:val="24"/>
          <w:lang w:val="fr-FR"/>
        </w:rPr>
        <w:t>mm.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Conducta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aductiune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frontul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captare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spre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rezervor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este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realizata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din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teava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PEHD,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Dn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110</w:t>
      </w:r>
      <w:r w:rsidR="00B16C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732E7" w:rsidRPr="00C23D3C">
        <w:rPr>
          <w:rFonts w:ascii="Times New Roman" w:hAnsi="Times New Roman" w:cs="Times New Roman"/>
          <w:sz w:val="24"/>
          <w:szCs w:val="24"/>
          <w:lang w:val="fr-FR"/>
        </w:rPr>
        <w:t>mm.</w:t>
      </w:r>
    </w:p>
    <w:bookmarkEnd w:id="4"/>
    <w:p w:rsidR="00E45213" w:rsidRPr="00C23D3C" w:rsidRDefault="00E45213" w:rsidP="00C23D3C">
      <w:pPr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41AE" w:rsidRPr="00C23D3C" w:rsidRDefault="00A041AE" w:rsidP="00C23D3C">
      <w:pPr>
        <w:pStyle w:val="Default"/>
        <w:ind w:right="-22"/>
        <w:jc w:val="both"/>
        <w:rPr>
          <w:rFonts w:ascii="Times New Roman" w:hAnsi="Times New Roman" w:cs="Times New Roman"/>
          <w:i/>
        </w:rPr>
      </w:pPr>
      <w:r w:rsidRPr="00C23D3C">
        <w:rPr>
          <w:rFonts w:ascii="Times New Roman" w:hAnsi="Times New Roman" w:cs="Times New Roman"/>
          <w:b/>
          <w:bCs/>
          <w:i/>
        </w:rPr>
        <w:t>f)</w:t>
      </w:r>
      <w:r w:rsidR="00B16C23">
        <w:rPr>
          <w:rFonts w:ascii="Times New Roman" w:hAnsi="Times New Roman" w:cs="Times New Roman"/>
          <w:b/>
          <w:bCs/>
          <w:i/>
        </w:rPr>
        <w:t xml:space="preserve"> </w:t>
      </w:r>
      <w:proofErr w:type="gramStart"/>
      <w:r w:rsidRPr="00C23D3C">
        <w:rPr>
          <w:rFonts w:ascii="Times New Roman" w:hAnsi="Times New Roman" w:cs="Times New Roman"/>
          <w:i/>
        </w:rPr>
        <w:t>existenţa</w:t>
      </w:r>
      <w:proofErr w:type="gramEnd"/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unor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eventuale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reţele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edilitare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în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amplasament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care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ar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necesita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relocare/protejare,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în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măsura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în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care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pot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fi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identificate;</w:t>
      </w:r>
      <w:r w:rsidR="00B16C23">
        <w:rPr>
          <w:rFonts w:ascii="Times New Roman" w:hAnsi="Times New Roman" w:cs="Times New Roman"/>
          <w:i/>
        </w:rPr>
        <w:t xml:space="preserve"> </w:t>
      </w:r>
    </w:p>
    <w:p w:rsidR="0040144B" w:rsidRPr="00C23D3C" w:rsidRDefault="0040144B" w:rsidP="00C23D3C">
      <w:pPr>
        <w:pStyle w:val="Default"/>
        <w:ind w:right="-22" w:firstLine="720"/>
        <w:jc w:val="both"/>
        <w:rPr>
          <w:rFonts w:ascii="Times New Roman" w:hAnsi="Times New Roman" w:cs="Times New Roman"/>
        </w:rPr>
      </w:pPr>
      <w:proofErr w:type="gramStart"/>
      <w:r w:rsidRPr="00C23D3C">
        <w:rPr>
          <w:rFonts w:ascii="Times New Roman" w:hAnsi="Times New Roman" w:cs="Times New Roman"/>
        </w:rPr>
        <w:t>Conducta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de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colectare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a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puturilor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de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captare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existente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si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tronsonul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din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conducta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de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aductiune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existenta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in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zona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captarii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nu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se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vor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reloca.</w:t>
      </w:r>
      <w:proofErr w:type="gramEnd"/>
    </w:p>
    <w:p w:rsidR="00E45213" w:rsidRPr="00C23D3C" w:rsidRDefault="00E45213" w:rsidP="00C23D3C">
      <w:pPr>
        <w:pStyle w:val="Default"/>
        <w:ind w:right="-22"/>
        <w:jc w:val="both"/>
        <w:rPr>
          <w:rFonts w:ascii="Times New Roman" w:hAnsi="Times New Roman" w:cs="Times New Roman"/>
        </w:rPr>
      </w:pPr>
    </w:p>
    <w:p w:rsidR="00A041AE" w:rsidRPr="00C23D3C" w:rsidRDefault="00A041AE" w:rsidP="00C23D3C">
      <w:pPr>
        <w:pStyle w:val="Default"/>
        <w:ind w:right="-22"/>
        <w:jc w:val="both"/>
        <w:rPr>
          <w:rFonts w:ascii="Times New Roman" w:hAnsi="Times New Roman" w:cs="Times New Roman"/>
          <w:i/>
        </w:rPr>
      </w:pPr>
      <w:r w:rsidRPr="00C23D3C">
        <w:rPr>
          <w:rFonts w:ascii="Times New Roman" w:hAnsi="Times New Roman" w:cs="Times New Roman"/>
          <w:b/>
          <w:bCs/>
          <w:i/>
        </w:rPr>
        <w:t>g)</w:t>
      </w:r>
      <w:r w:rsidR="00B16C23">
        <w:rPr>
          <w:rFonts w:ascii="Times New Roman" w:hAnsi="Times New Roman" w:cs="Times New Roman"/>
          <w:b/>
          <w:bCs/>
          <w:i/>
        </w:rPr>
        <w:t xml:space="preserve"> </w:t>
      </w:r>
      <w:proofErr w:type="gramStart"/>
      <w:r w:rsidRPr="00C23D3C">
        <w:rPr>
          <w:rFonts w:ascii="Times New Roman" w:hAnsi="Times New Roman" w:cs="Times New Roman"/>
          <w:i/>
        </w:rPr>
        <w:t>posibile</w:t>
      </w:r>
      <w:proofErr w:type="gramEnd"/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obligaţii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servitute;</w:t>
      </w:r>
      <w:r w:rsidR="00B16C23">
        <w:rPr>
          <w:rFonts w:ascii="Times New Roman" w:hAnsi="Times New Roman" w:cs="Times New Roman"/>
          <w:i/>
        </w:rPr>
        <w:t xml:space="preserve"> </w:t>
      </w:r>
    </w:p>
    <w:p w:rsidR="00E45213" w:rsidRPr="00C23D3C" w:rsidRDefault="0040144B" w:rsidP="00C23D3C">
      <w:pPr>
        <w:pStyle w:val="Default"/>
        <w:ind w:right="-22"/>
        <w:jc w:val="both"/>
        <w:rPr>
          <w:rFonts w:ascii="Times New Roman" w:hAnsi="Times New Roman" w:cs="Times New Roman"/>
        </w:rPr>
      </w:pPr>
      <w:bookmarkStart w:id="5" w:name="_Hlk162532787"/>
      <w:r w:rsidRPr="00C23D3C">
        <w:rPr>
          <w:rFonts w:ascii="Times New Roman" w:hAnsi="Times New Roman" w:cs="Times New Roman"/>
        </w:rPr>
        <w:t>Conform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Certificatului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de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urbanism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care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se</w:t>
      </w:r>
      <w:r w:rsidR="00B16C23">
        <w:rPr>
          <w:rFonts w:ascii="Times New Roman" w:hAnsi="Times New Roman" w:cs="Times New Roman"/>
        </w:rPr>
        <w:t xml:space="preserve"> </w:t>
      </w:r>
      <w:proofErr w:type="gramStart"/>
      <w:r w:rsidRPr="00C23D3C">
        <w:rPr>
          <w:rFonts w:ascii="Times New Roman" w:hAnsi="Times New Roman" w:cs="Times New Roman"/>
        </w:rPr>
        <w:t>va</w:t>
      </w:r>
      <w:proofErr w:type="gramEnd"/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emite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pentru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aceasta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investitie.</w:t>
      </w:r>
    </w:p>
    <w:bookmarkEnd w:id="5"/>
    <w:p w:rsidR="0040144B" w:rsidRPr="00C23D3C" w:rsidRDefault="0040144B" w:rsidP="00C23D3C">
      <w:pPr>
        <w:pStyle w:val="Default"/>
        <w:ind w:right="-22"/>
        <w:jc w:val="both"/>
        <w:rPr>
          <w:rFonts w:ascii="Times New Roman" w:hAnsi="Times New Roman" w:cs="Times New Roman"/>
        </w:rPr>
      </w:pPr>
    </w:p>
    <w:p w:rsidR="00A041AE" w:rsidRPr="00C23D3C" w:rsidRDefault="00A041AE" w:rsidP="00C23D3C">
      <w:pPr>
        <w:pStyle w:val="Default"/>
        <w:ind w:right="-22"/>
        <w:jc w:val="both"/>
        <w:rPr>
          <w:rFonts w:ascii="Times New Roman" w:hAnsi="Times New Roman" w:cs="Times New Roman"/>
          <w:i/>
        </w:rPr>
      </w:pPr>
      <w:r w:rsidRPr="00C23D3C">
        <w:rPr>
          <w:rFonts w:ascii="Times New Roman" w:hAnsi="Times New Roman" w:cs="Times New Roman"/>
          <w:b/>
          <w:bCs/>
          <w:i/>
        </w:rPr>
        <w:t>h)</w:t>
      </w:r>
      <w:r w:rsidR="00B16C23">
        <w:rPr>
          <w:rFonts w:ascii="Times New Roman" w:hAnsi="Times New Roman" w:cs="Times New Roman"/>
          <w:b/>
          <w:bCs/>
          <w:i/>
        </w:rPr>
        <w:t xml:space="preserve"> </w:t>
      </w:r>
      <w:proofErr w:type="gramStart"/>
      <w:r w:rsidRPr="00C23D3C">
        <w:rPr>
          <w:rFonts w:ascii="Times New Roman" w:hAnsi="Times New Roman" w:cs="Times New Roman"/>
          <w:i/>
        </w:rPr>
        <w:t>condiţionări</w:t>
      </w:r>
      <w:proofErr w:type="gramEnd"/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constructive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determinate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starea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tehnică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şi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sistemul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constructiv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al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unor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construcţii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existente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în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amplasament,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asupra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cărora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se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vor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face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lucrări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intervenţii,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după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caz;</w:t>
      </w:r>
      <w:r w:rsidR="00B16C23">
        <w:rPr>
          <w:rFonts w:ascii="Times New Roman" w:hAnsi="Times New Roman" w:cs="Times New Roman"/>
          <w:i/>
        </w:rPr>
        <w:t xml:space="preserve"> </w:t>
      </w:r>
    </w:p>
    <w:p w:rsidR="0040144B" w:rsidRPr="00C23D3C" w:rsidRDefault="0040144B" w:rsidP="00C23D3C">
      <w:pPr>
        <w:pStyle w:val="Default"/>
        <w:ind w:right="-22" w:firstLine="720"/>
        <w:jc w:val="both"/>
        <w:rPr>
          <w:rFonts w:ascii="Times New Roman" w:hAnsi="Times New Roman" w:cs="Times New Roman"/>
        </w:rPr>
      </w:pPr>
      <w:bookmarkStart w:id="6" w:name="_Hlk162532808"/>
      <w:r w:rsidRPr="00C23D3C">
        <w:rPr>
          <w:rFonts w:ascii="Times New Roman" w:hAnsi="Times New Roman" w:cs="Times New Roman"/>
        </w:rPr>
        <w:t>Se</w:t>
      </w:r>
      <w:r w:rsidR="00B16C23">
        <w:rPr>
          <w:rFonts w:ascii="Times New Roman" w:hAnsi="Times New Roman" w:cs="Times New Roman"/>
        </w:rPr>
        <w:t xml:space="preserve"> </w:t>
      </w:r>
      <w:proofErr w:type="gramStart"/>
      <w:r w:rsidRPr="00C23D3C">
        <w:rPr>
          <w:rFonts w:ascii="Times New Roman" w:hAnsi="Times New Roman" w:cs="Times New Roman"/>
        </w:rPr>
        <w:t>va</w:t>
      </w:r>
      <w:proofErr w:type="gramEnd"/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realiza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cuplarea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conductei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de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aductiune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proiectate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de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la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captarea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cu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dren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in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conducta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de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aductiune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existenta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prin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intermediul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unui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camin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din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beton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armat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echipat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cu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robineti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cu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sertar.</w:t>
      </w:r>
    </w:p>
    <w:bookmarkEnd w:id="6"/>
    <w:p w:rsidR="00E45213" w:rsidRPr="00C23D3C" w:rsidRDefault="00E45213" w:rsidP="00C23D3C">
      <w:pPr>
        <w:pStyle w:val="Default"/>
        <w:ind w:right="-22"/>
        <w:jc w:val="both"/>
        <w:rPr>
          <w:rFonts w:ascii="Times New Roman" w:hAnsi="Times New Roman" w:cs="Times New Roman"/>
        </w:rPr>
      </w:pPr>
    </w:p>
    <w:p w:rsidR="00A041AE" w:rsidRPr="00C23D3C" w:rsidRDefault="00A041AE" w:rsidP="00C23D3C">
      <w:pPr>
        <w:pStyle w:val="Default"/>
        <w:ind w:right="-22"/>
        <w:jc w:val="both"/>
        <w:rPr>
          <w:rFonts w:ascii="Times New Roman" w:hAnsi="Times New Roman" w:cs="Times New Roman"/>
          <w:i/>
        </w:rPr>
      </w:pPr>
      <w:r w:rsidRPr="00C23D3C">
        <w:rPr>
          <w:rFonts w:ascii="Times New Roman" w:hAnsi="Times New Roman" w:cs="Times New Roman"/>
          <w:b/>
          <w:bCs/>
          <w:i/>
        </w:rPr>
        <w:t>i)</w:t>
      </w:r>
      <w:r w:rsidR="00B16C23">
        <w:rPr>
          <w:rFonts w:ascii="Times New Roman" w:hAnsi="Times New Roman" w:cs="Times New Roman"/>
          <w:b/>
          <w:bCs/>
          <w:i/>
        </w:rPr>
        <w:t xml:space="preserve"> </w:t>
      </w:r>
      <w:proofErr w:type="gramStart"/>
      <w:r w:rsidRPr="00C23D3C">
        <w:rPr>
          <w:rFonts w:ascii="Times New Roman" w:hAnsi="Times New Roman" w:cs="Times New Roman"/>
          <w:i/>
        </w:rPr>
        <w:t>reglementări</w:t>
      </w:r>
      <w:proofErr w:type="gramEnd"/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urbanistice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aplicabile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zonei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conform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documentaţiilor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urbanism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aprobate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-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plan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urbanistic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general/plan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urbanistic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zonal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şi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regulamentul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local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urbanism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aferent;</w:t>
      </w:r>
      <w:r w:rsidR="00B16C23">
        <w:rPr>
          <w:rFonts w:ascii="Times New Roman" w:hAnsi="Times New Roman" w:cs="Times New Roman"/>
          <w:i/>
        </w:rPr>
        <w:t xml:space="preserve"> </w:t>
      </w:r>
    </w:p>
    <w:p w:rsidR="0040144B" w:rsidRPr="00C23D3C" w:rsidRDefault="0040144B" w:rsidP="00C23D3C">
      <w:pPr>
        <w:pStyle w:val="Default"/>
        <w:ind w:right="-22" w:firstLine="720"/>
        <w:jc w:val="both"/>
        <w:rPr>
          <w:rFonts w:ascii="Times New Roman" w:hAnsi="Times New Roman" w:cs="Times New Roman"/>
        </w:rPr>
      </w:pPr>
      <w:bookmarkStart w:id="7" w:name="_Hlk162532853"/>
      <w:r w:rsidRPr="00C23D3C">
        <w:rPr>
          <w:rFonts w:ascii="Times New Roman" w:hAnsi="Times New Roman" w:cs="Times New Roman"/>
        </w:rPr>
        <w:t>Conform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Certificatului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de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urbanism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care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se</w:t>
      </w:r>
      <w:r w:rsidR="00B16C23">
        <w:rPr>
          <w:rFonts w:ascii="Times New Roman" w:hAnsi="Times New Roman" w:cs="Times New Roman"/>
        </w:rPr>
        <w:t xml:space="preserve"> </w:t>
      </w:r>
      <w:proofErr w:type="gramStart"/>
      <w:r w:rsidRPr="00C23D3C">
        <w:rPr>
          <w:rFonts w:ascii="Times New Roman" w:hAnsi="Times New Roman" w:cs="Times New Roman"/>
        </w:rPr>
        <w:t>va</w:t>
      </w:r>
      <w:proofErr w:type="gramEnd"/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emite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pentru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aceasta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investitie.</w:t>
      </w:r>
    </w:p>
    <w:bookmarkEnd w:id="7"/>
    <w:p w:rsidR="00A041AE" w:rsidRPr="00C23D3C" w:rsidRDefault="00A041AE" w:rsidP="00C23D3C">
      <w:pPr>
        <w:pStyle w:val="Default"/>
        <w:ind w:right="-22"/>
        <w:jc w:val="both"/>
        <w:rPr>
          <w:rFonts w:ascii="Times New Roman" w:hAnsi="Times New Roman" w:cs="Times New Roman"/>
          <w:i/>
        </w:rPr>
      </w:pPr>
      <w:r w:rsidRPr="00C23D3C">
        <w:rPr>
          <w:rFonts w:ascii="Times New Roman" w:hAnsi="Times New Roman" w:cs="Times New Roman"/>
          <w:b/>
          <w:bCs/>
          <w:i/>
        </w:rPr>
        <w:t>j)</w:t>
      </w:r>
      <w:r w:rsidR="00B16C23">
        <w:rPr>
          <w:rFonts w:ascii="Times New Roman" w:hAnsi="Times New Roman" w:cs="Times New Roman"/>
          <w:b/>
          <w:bCs/>
          <w:i/>
        </w:rPr>
        <w:t xml:space="preserve"> </w:t>
      </w:r>
      <w:proofErr w:type="gramStart"/>
      <w:r w:rsidRPr="00C23D3C">
        <w:rPr>
          <w:rFonts w:ascii="Times New Roman" w:hAnsi="Times New Roman" w:cs="Times New Roman"/>
          <w:i/>
        </w:rPr>
        <w:t>existenţa</w:t>
      </w:r>
      <w:proofErr w:type="gramEnd"/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monumente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istorice/de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arhitectură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sau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situri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arheologice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pe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amplasament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sau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în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zona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imediat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învecinată;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existenţa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condiţionărilor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specifice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în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cazul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existenţei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unor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zone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protejate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sau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protecţie.</w:t>
      </w:r>
      <w:r w:rsidR="00B16C23">
        <w:rPr>
          <w:rFonts w:ascii="Times New Roman" w:hAnsi="Times New Roman" w:cs="Times New Roman"/>
          <w:i/>
        </w:rPr>
        <w:t xml:space="preserve"> </w:t>
      </w:r>
    </w:p>
    <w:p w:rsidR="0040144B" w:rsidRPr="00C23D3C" w:rsidRDefault="0040144B" w:rsidP="00C23D3C">
      <w:pPr>
        <w:pStyle w:val="Default"/>
        <w:ind w:right="-22"/>
        <w:jc w:val="both"/>
        <w:rPr>
          <w:rFonts w:ascii="Times New Roman" w:hAnsi="Times New Roman" w:cs="Times New Roman"/>
          <w:b/>
          <w:bCs/>
        </w:rPr>
      </w:pPr>
      <w:r w:rsidRPr="00C23D3C">
        <w:rPr>
          <w:rFonts w:ascii="Times New Roman" w:hAnsi="Times New Roman" w:cs="Times New Roman"/>
          <w:bCs/>
        </w:rPr>
        <w:t>Nu</w:t>
      </w:r>
      <w:r w:rsidR="00B16C23">
        <w:rPr>
          <w:rFonts w:ascii="Times New Roman" w:hAnsi="Times New Roman" w:cs="Times New Roman"/>
          <w:bCs/>
        </w:rPr>
        <w:t xml:space="preserve"> </w:t>
      </w:r>
      <w:proofErr w:type="gramStart"/>
      <w:r w:rsidRPr="00C23D3C">
        <w:rPr>
          <w:rFonts w:ascii="Times New Roman" w:hAnsi="Times New Roman" w:cs="Times New Roman"/>
          <w:bCs/>
        </w:rPr>
        <w:t>este</w:t>
      </w:r>
      <w:proofErr w:type="gramEnd"/>
      <w:r w:rsidR="00B16C23">
        <w:rPr>
          <w:rFonts w:ascii="Times New Roman" w:hAnsi="Times New Roman" w:cs="Times New Roman"/>
          <w:bCs/>
        </w:rPr>
        <w:t xml:space="preserve"> </w:t>
      </w:r>
      <w:r w:rsidRPr="00C23D3C">
        <w:rPr>
          <w:rFonts w:ascii="Times New Roman" w:hAnsi="Times New Roman" w:cs="Times New Roman"/>
          <w:bCs/>
        </w:rPr>
        <w:t>cazul.</w:t>
      </w:r>
    </w:p>
    <w:p w:rsidR="00E45213" w:rsidRPr="00C23D3C" w:rsidRDefault="00E45213" w:rsidP="00C23D3C">
      <w:pPr>
        <w:pStyle w:val="Default"/>
        <w:ind w:right="-22"/>
        <w:jc w:val="both"/>
        <w:rPr>
          <w:rFonts w:ascii="Times New Roman" w:hAnsi="Times New Roman" w:cs="Times New Roman"/>
          <w:b/>
          <w:bCs/>
        </w:rPr>
      </w:pPr>
    </w:p>
    <w:p w:rsidR="00A041AE" w:rsidRPr="00C23D3C" w:rsidRDefault="00A041AE" w:rsidP="00C23D3C">
      <w:pPr>
        <w:pStyle w:val="Default"/>
        <w:ind w:right="-22"/>
        <w:jc w:val="both"/>
        <w:rPr>
          <w:rFonts w:ascii="Times New Roman" w:hAnsi="Times New Roman" w:cs="Times New Roman"/>
          <w:i/>
          <w:u w:val="single"/>
        </w:rPr>
      </w:pPr>
      <w:r w:rsidRPr="00C23D3C">
        <w:rPr>
          <w:rFonts w:ascii="Times New Roman" w:hAnsi="Times New Roman" w:cs="Times New Roman"/>
          <w:bCs/>
          <w:i/>
          <w:u w:val="single"/>
        </w:rPr>
        <w:t>2.3.</w:t>
      </w:r>
      <w:r w:rsidR="00B16C23">
        <w:rPr>
          <w:rFonts w:ascii="Times New Roman" w:hAnsi="Times New Roman" w:cs="Times New Roman"/>
          <w:bCs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Descrierea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succintă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proofErr w:type="gramStart"/>
      <w:r w:rsidRPr="00C23D3C">
        <w:rPr>
          <w:rFonts w:ascii="Times New Roman" w:hAnsi="Times New Roman" w:cs="Times New Roman"/>
          <w:i/>
          <w:u w:val="single"/>
        </w:rPr>
        <w:t>a</w:t>
      </w:r>
      <w:proofErr w:type="gramEnd"/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obiectivului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de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investiţii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propus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din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punct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de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vedere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tehnic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şi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funcţional: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</w:p>
    <w:p w:rsidR="00E45213" w:rsidRPr="00C23D3C" w:rsidRDefault="00E45213" w:rsidP="00C23D3C">
      <w:pPr>
        <w:pStyle w:val="Default"/>
        <w:ind w:right="-22"/>
        <w:jc w:val="both"/>
        <w:rPr>
          <w:rFonts w:ascii="Times New Roman" w:hAnsi="Times New Roman" w:cs="Times New Roman"/>
          <w:b/>
          <w:bCs/>
        </w:rPr>
      </w:pPr>
    </w:p>
    <w:p w:rsidR="00B95AC1" w:rsidRPr="00C23D3C" w:rsidRDefault="00A041AE" w:rsidP="00C23D3C">
      <w:pPr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b/>
          <w:bCs/>
          <w:i/>
          <w:sz w:val="24"/>
          <w:szCs w:val="24"/>
        </w:rPr>
        <w:t>a)</w:t>
      </w:r>
      <w:r w:rsidR="00B16C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gramStart"/>
      <w:r w:rsidRPr="00C23D3C">
        <w:rPr>
          <w:rFonts w:ascii="Times New Roman" w:hAnsi="Times New Roman" w:cs="Times New Roman"/>
          <w:i/>
          <w:sz w:val="24"/>
          <w:szCs w:val="24"/>
        </w:rPr>
        <w:t>destinaţie</w:t>
      </w:r>
      <w:proofErr w:type="gramEnd"/>
      <w:r w:rsidR="00B16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i/>
          <w:sz w:val="24"/>
          <w:szCs w:val="24"/>
        </w:rPr>
        <w:t>şi</w:t>
      </w:r>
      <w:r w:rsidR="00B16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i/>
          <w:sz w:val="24"/>
          <w:szCs w:val="24"/>
        </w:rPr>
        <w:t>funcţiuni;</w:t>
      </w:r>
      <w:r w:rsidR="00B16C2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23D3C" w:rsidRDefault="00B95AC1" w:rsidP="00C23D3C">
      <w:pPr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8" w:name="_Hlk162523507"/>
      <w:r w:rsidRPr="00C23D3C">
        <w:rPr>
          <w:rFonts w:ascii="Times New Roman" w:hAnsi="Times New Roman" w:cs="Times New Roman"/>
          <w:sz w:val="24"/>
          <w:szCs w:val="24"/>
        </w:rPr>
        <w:t>Se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propune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suplimentarea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debitului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3D3C">
        <w:rPr>
          <w:rFonts w:ascii="Times New Roman" w:hAnsi="Times New Roman" w:cs="Times New Roman"/>
          <w:sz w:val="24"/>
          <w:szCs w:val="24"/>
        </w:rPr>
        <w:t>apa</w:t>
      </w:r>
      <w:proofErr w:type="gramEnd"/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necesar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satelor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Lunca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Nemtisor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realizeze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prin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proiectarea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unei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captari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cu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dren.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Soluția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captare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cu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dren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(captare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orizontală)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realizat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în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săpătură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deschisă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va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fi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analizata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printr-un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studiu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hidrogeologic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poate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fi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aplicata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avand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in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vedere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baza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(culcușul)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stratului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acvifer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din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zona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raului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Ozana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află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la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adâncimi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≤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C23D3C">
        <w:rPr>
          <w:rFonts w:ascii="Times New Roman" w:hAnsi="Times New Roman" w:cs="Times New Roman"/>
          <w:sz w:val="24"/>
          <w:szCs w:val="24"/>
        </w:rPr>
        <w:t>,0</w:t>
      </w:r>
      <w:proofErr w:type="gramEnd"/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stratul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freatic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are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grosime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4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-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5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sunt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elemente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favorabile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pentru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configurația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curgerii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stratului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subteran,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astfel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încât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acesta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să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poată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fi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interceptat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după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o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direcție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determinată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printr-un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dren.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Drenul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3D3C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executa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dren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perfect,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așezat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culcușul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stratului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acvifer,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u w:val="single"/>
        </w:rPr>
        <w:t>in</w:t>
      </w:r>
      <w:r w:rsidR="00B16C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u w:val="single"/>
        </w:rPr>
        <w:t>conditiile</w:t>
      </w:r>
      <w:r w:rsidR="00B16C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u w:val="single"/>
        </w:rPr>
        <w:t>si</w:t>
      </w:r>
      <w:r w:rsidR="00B16C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u w:val="single"/>
        </w:rPr>
        <w:t>recomandarile</w:t>
      </w:r>
      <w:r w:rsidR="00B16C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u w:val="single"/>
        </w:rPr>
        <w:t>din</w:t>
      </w:r>
      <w:r w:rsidR="00B16C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u w:val="single"/>
        </w:rPr>
        <w:t>studiul</w:t>
      </w:r>
      <w:r w:rsidR="00B16C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u w:val="single"/>
        </w:rPr>
        <w:t>hidrogeologic.</w:t>
      </w:r>
      <w:bookmarkStart w:id="9" w:name="_Hlk162533216"/>
      <w:bookmarkEnd w:id="8"/>
    </w:p>
    <w:p w:rsidR="00C31D30" w:rsidRPr="00C23D3C" w:rsidRDefault="00A041AE" w:rsidP="00C23D3C">
      <w:pPr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3D3C">
        <w:rPr>
          <w:rFonts w:ascii="Times New Roman" w:hAnsi="Times New Roman" w:cs="Times New Roman"/>
          <w:b/>
          <w:bCs/>
          <w:i/>
          <w:sz w:val="24"/>
          <w:szCs w:val="24"/>
        </w:rPr>
        <w:t>b)</w:t>
      </w:r>
      <w:r w:rsidR="00B16C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gramStart"/>
      <w:r w:rsidRPr="00C23D3C">
        <w:rPr>
          <w:rFonts w:ascii="Times New Roman" w:hAnsi="Times New Roman" w:cs="Times New Roman"/>
          <w:i/>
          <w:sz w:val="24"/>
          <w:szCs w:val="24"/>
        </w:rPr>
        <w:t>caracteristici</w:t>
      </w:r>
      <w:proofErr w:type="gramEnd"/>
      <w:r w:rsidRPr="00C23D3C">
        <w:rPr>
          <w:rFonts w:ascii="Times New Roman" w:hAnsi="Times New Roman" w:cs="Times New Roman"/>
          <w:i/>
          <w:sz w:val="24"/>
          <w:szCs w:val="24"/>
        </w:rPr>
        <w:t>,</w:t>
      </w:r>
      <w:r w:rsidR="00B16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i/>
          <w:sz w:val="24"/>
          <w:szCs w:val="24"/>
        </w:rPr>
        <w:t>parametri</w:t>
      </w:r>
      <w:r w:rsidR="00B16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i/>
          <w:sz w:val="24"/>
          <w:szCs w:val="24"/>
        </w:rPr>
        <w:t>şi</w:t>
      </w:r>
      <w:r w:rsidR="00B16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i/>
          <w:sz w:val="24"/>
          <w:szCs w:val="24"/>
        </w:rPr>
        <w:t>date</w:t>
      </w:r>
      <w:r w:rsidR="00B16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i/>
          <w:sz w:val="24"/>
          <w:szCs w:val="24"/>
        </w:rPr>
        <w:t>tehnice</w:t>
      </w:r>
      <w:r w:rsidR="00B16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i/>
          <w:sz w:val="24"/>
          <w:szCs w:val="24"/>
        </w:rPr>
        <w:t>specifice,</w:t>
      </w:r>
      <w:r w:rsidR="00B16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i/>
          <w:sz w:val="24"/>
          <w:szCs w:val="24"/>
        </w:rPr>
        <w:t>preconizate;</w:t>
      </w:r>
      <w:r w:rsidR="00B16C2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31D30" w:rsidRPr="00C23D3C" w:rsidRDefault="00C31D30" w:rsidP="00C23D3C">
      <w:pPr>
        <w:autoSpaceDE w:val="0"/>
        <w:autoSpaceDN w:val="0"/>
        <w:adjustRightInd w:val="0"/>
        <w:spacing w:after="0" w:line="240" w:lineRule="auto"/>
        <w:ind w:right="-22" w:firstLine="720"/>
        <w:rPr>
          <w:rFonts w:ascii="Times New Roman" w:hAnsi="Times New Roman" w:cs="Times New Roman"/>
          <w:sz w:val="24"/>
          <w:szCs w:val="24"/>
        </w:rPr>
      </w:pPr>
      <w:bookmarkStart w:id="10" w:name="_Hlk162523679"/>
      <w:r w:rsidRPr="00C23D3C">
        <w:rPr>
          <w:rFonts w:ascii="Times New Roman" w:hAnsi="Times New Roman" w:cs="Times New Roman"/>
          <w:sz w:val="24"/>
          <w:szCs w:val="24"/>
        </w:rPr>
        <w:t>Elementele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componente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ale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captărilor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prin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dren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sunt: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dren,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cămin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vizitare,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cameră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colectoare</w:t>
      </w:r>
      <w:proofErr w:type="gramStart"/>
      <w:r w:rsidRPr="00C23D3C">
        <w:rPr>
          <w:rFonts w:ascii="Times New Roman" w:hAnsi="Times New Roman" w:cs="Times New Roman"/>
          <w:sz w:val="24"/>
          <w:szCs w:val="24"/>
        </w:rPr>
        <w:t>,tub</w:t>
      </w:r>
      <w:proofErr w:type="gramEnd"/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aerisire,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conductă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plecare,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echipamente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hidromecanice.</w:t>
      </w:r>
    </w:p>
    <w:p w:rsidR="00C31D30" w:rsidRPr="00C23D3C" w:rsidRDefault="00C31D30" w:rsidP="00C23D3C">
      <w:pPr>
        <w:autoSpaceDE w:val="0"/>
        <w:autoSpaceDN w:val="0"/>
        <w:adjustRightInd w:val="0"/>
        <w:spacing w:after="0" w:line="240" w:lineRule="auto"/>
        <w:ind w:right="-2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eastAsia="TimesNewRomanPS-BoldMT" w:hAnsi="Times New Roman" w:cs="Times New Roman"/>
          <w:bCs/>
          <w:sz w:val="24"/>
          <w:szCs w:val="24"/>
          <w:u w:val="single"/>
        </w:rPr>
        <w:t>Tuburile</w:t>
      </w:r>
      <w:r w:rsidR="00B16C23">
        <w:rPr>
          <w:rFonts w:ascii="Times New Roman" w:eastAsia="TimesNewRomanPS-BoldMT" w:hAnsi="Times New Roman" w:cs="Times New Roman"/>
          <w:bCs/>
          <w:sz w:val="24"/>
          <w:szCs w:val="24"/>
          <w:u w:val="single"/>
        </w:rPr>
        <w:t xml:space="preserve"> </w:t>
      </w:r>
      <w:r w:rsidRPr="00C23D3C">
        <w:rPr>
          <w:rFonts w:ascii="Times New Roman" w:eastAsia="TimesNewRomanPS-BoldMT" w:hAnsi="Times New Roman" w:cs="Times New Roman"/>
          <w:bCs/>
          <w:sz w:val="24"/>
          <w:szCs w:val="24"/>
          <w:u w:val="single"/>
        </w:rPr>
        <w:t>de</w:t>
      </w:r>
      <w:r w:rsidR="00B16C23">
        <w:rPr>
          <w:rFonts w:ascii="Times New Roman" w:eastAsia="TimesNewRomanPS-BoldMT" w:hAnsi="Times New Roman" w:cs="Times New Roman"/>
          <w:bCs/>
          <w:sz w:val="24"/>
          <w:szCs w:val="24"/>
          <w:u w:val="single"/>
        </w:rPr>
        <w:t xml:space="preserve"> </w:t>
      </w:r>
      <w:r w:rsidRPr="00C23D3C">
        <w:rPr>
          <w:rFonts w:ascii="Times New Roman" w:eastAsia="TimesNewRomanPS-BoldMT" w:hAnsi="Times New Roman" w:cs="Times New Roman"/>
          <w:bCs/>
          <w:sz w:val="24"/>
          <w:szCs w:val="24"/>
          <w:u w:val="single"/>
        </w:rPr>
        <w:t>drenaj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vor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fi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prevăzute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cu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orificii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pe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suprafața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laterală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de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deasupra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diametruluiorizontal,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procentul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orificiilor: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3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-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4%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din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suprafața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laterală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de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deasupra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diametrului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orizontal.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Filtrul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din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jurul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tuburilor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de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lastRenderedPageBreak/>
        <w:t>drenaj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gramStart"/>
      <w:r w:rsidRPr="00C23D3C">
        <w:rPr>
          <w:rFonts w:ascii="Times New Roman" w:eastAsia="TimesNewRomanPS-BoldMT" w:hAnsi="Times New Roman" w:cs="Times New Roman"/>
          <w:sz w:val="24"/>
          <w:szCs w:val="24"/>
        </w:rPr>
        <w:t>va</w:t>
      </w:r>
      <w:proofErr w:type="gramEnd"/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lua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în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considerațieminim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3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straturi,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fiecare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de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pietriș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mărgăritar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de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10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cm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grosime.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Realizarea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filtrului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din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jurul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drenului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se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proofErr w:type="gramStart"/>
      <w:r w:rsidRPr="00C23D3C">
        <w:rPr>
          <w:rFonts w:ascii="Times New Roman" w:eastAsia="TimesNewRomanPS-BoldMT" w:hAnsi="Times New Roman" w:cs="Times New Roman"/>
          <w:sz w:val="24"/>
          <w:szCs w:val="24"/>
        </w:rPr>
        <w:t>va</w:t>
      </w:r>
      <w:proofErr w:type="gramEnd"/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face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din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material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granular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(pietrișuri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sortate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și</w:t>
      </w:r>
      <w:r w:rsidR="00B16C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eastAsia="TimesNewRomanPS-BoldMT" w:hAnsi="Times New Roman" w:cs="Times New Roman"/>
          <w:sz w:val="24"/>
          <w:szCs w:val="24"/>
        </w:rPr>
        <w:t>spălate).</w:t>
      </w:r>
    </w:p>
    <w:p w:rsidR="00C31D30" w:rsidRPr="00C23D3C" w:rsidRDefault="00C31D30" w:rsidP="00C23D3C">
      <w:pPr>
        <w:autoSpaceDE w:val="0"/>
        <w:autoSpaceDN w:val="0"/>
        <w:adjustRightInd w:val="0"/>
        <w:spacing w:after="0" w:line="240" w:lineRule="auto"/>
        <w:ind w:right="-2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sz w:val="24"/>
          <w:szCs w:val="24"/>
        </w:rPr>
        <w:t>Tuburile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drenaj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pot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executa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din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material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plastic,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iarorificiile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vor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fi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realizate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uzinat,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astfel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incat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prezinte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cel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pution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urmatoarele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3D3C">
        <w:rPr>
          <w:rFonts w:ascii="Times New Roman" w:hAnsi="Times New Roman" w:cs="Times New Roman"/>
          <w:sz w:val="24"/>
          <w:szCs w:val="24"/>
        </w:rPr>
        <w:t>caracteristici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rezistența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la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solicitările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date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împingerea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pământului,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compatibilitățile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sanitare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la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calitatea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apei,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rezistența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la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acțiunea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agresivă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apei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și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solului,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recomandă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îmbinarea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tuburilor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cu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mufă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sau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manșon.</w:t>
      </w:r>
    </w:p>
    <w:p w:rsidR="00C31D30" w:rsidRPr="00C23D3C" w:rsidRDefault="00C31D30" w:rsidP="00C23D3C">
      <w:pPr>
        <w:autoSpaceDE w:val="0"/>
        <w:autoSpaceDN w:val="0"/>
        <w:adjustRightInd w:val="0"/>
        <w:spacing w:after="0" w:line="240" w:lineRule="auto"/>
        <w:ind w:right="-22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3D3C">
        <w:rPr>
          <w:rFonts w:ascii="Times New Roman" w:hAnsi="Times New Roman" w:cs="Times New Roman"/>
          <w:sz w:val="24"/>
          <w:szCs w:val="24"/>
          <w:u w:val="single"/>
        </w:rPr>
        <w:t>Căminele</w:t>
      </w:r>
      <w:r w:rsidR="00B16C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u w:val="single"/>
        </w:rPr>
        <w:t>de</w:t>
      </w:r>
      <w:r w:rsidR="00B16C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u w:val="single"/>
        </w:rPr>
        <w:t>vizitare</w:t>
      </w:r>
      <w:r w:rsidRPr="00C23D3C">
        <w:rPr>
          <w:rFonts w:ascii="Times New Roman" w:hAnsi="Times New Roman" w:cs="Times New Roman"/>
          <w:sz w:val="24"/>
          <w:szCs w:val="24"/>
        </w:rPr>
        <w:t>se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prevăd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în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aliniament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la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max.</w:t>
      </w:r>
      <w:proofErr w:type="gramEnd"/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60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și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la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toate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schimbările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direcție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în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plan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orizontal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șivertical.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La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fiecare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cămin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va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prevedea:un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depozit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50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cm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adâncime,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pentru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reținerea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nisipului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fin,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o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supraînălțare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50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cm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peste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cota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terenului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amenajat;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aceasta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va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fi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închisă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cu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capacși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va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fi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prevăzută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cu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gură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aerisire.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3D3C">
        <w:rPr>
          <w:rFonts w:ascii="Times New Roman" w:hAnsi="Times New Roman" w:cs="Times New Roman"/>
          <w:sz w:val="24"/>
          <w:szCs w:val="24"/>
        </w:rPr>
        <w:t>Căminele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vor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fi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prevăzute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cu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scări,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pentru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accesul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personalului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exploatare.</w:t>
      </w:r>
      <w:proofErr w:type="gramEnd"/>
    </w:p>
    <w:p w:rsidR="00C31D30" w:rsidRPr="00C23D3C" w:rsidRDefault="00C31D30" w:rsidP="00C23D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3D3C">
        <w:rPr>
          <w:rFonts w:ascii="Times New Roman" w:hAnsi="Times New Roman" w:cs="Times New Roman"/>
          <w:sz w:val="24"/>
          <w:szCs w:val="24"/>
          <w:u w:val="single"/>
        </w:rPr>
        <w:t>Puțul</w:t>
      </w:r>
      <w:r w:rsidR="00B16C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  <w:u w:val="single"/>
        </w:rPr>
        <w:t>colector</w:t>
      </w:r>
      <w:r w:rsidRPr="00C23D3C">
        <w:rPr>
          <w:rFonts w:ascii="Times New Roman" w:hAnsi="Times New Roman" w:cs="Times New Roman"/>
          <w:sz w:val="24"/>
          <w:szCs w:val="24"/>
        </w:rPr>
        <w:t>se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amenajează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la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jumătatea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lungimii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drenului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sau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în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punctul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intersecție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2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ramuri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dren.</w:t>
      </w:r>
      <w:proofErr w:type="gramEnd"/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Diametrul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puțului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colector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rezultă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dinacumularea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unui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volum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sub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cota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radierului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drenurilor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influente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format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dinvolum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acumulare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nisip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min.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100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cm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din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înălțime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volum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aspirație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electropompe.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="00B95AC1" w:rsidRPr="00C23D3C">
        <w:rPr>
          <w:rFonts w:ascii="Times New Roman" w:hAnsi="Times New Roman" w:cs="Times New Roman"/>
          <w:sz w:val="24"/>
          <w:szCs w:val="24"/>
        </w:rPr>
        <w:t>Din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="00B95AC1" w:rsidRPr="00C23D3C">
        <w:rPr>
          <w:rFonts w:ascii="Times New Roman" w:hAnsi="Times New Roman" w:cs="Times New Roman"/>
          <w:sz w:val="24"/>
          <w:szCs w:val="24"/>
        </w:rPr>
        <w:t>putul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="00B95AC1" w:rsidRPr="00C23D3C">
        <w:rPr>
          <w:rFonts w:ascii="Times New Roman" w:hAnsi="Times New Roman" w:cs="Times New Roman"/>
          <w:sz w:val="24"/>
          <w:szCs w:val="24"/>
        </w:rPr>
        <w:t>collector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5AC1" w:rsidRPr="00C23D3C">
        <w:rPr>
          <w:rFonts w:ascii="Times New Roman" w:hAnsi="Times New Roman" w:cs="Times New Roman"/>
          <w:sz w:val="24"/>
          <w:szCs w:val="24"/>
        </w:rPr>
        <w:t>apa</w:t>
      </w:r>
      <w:proofErr w:type="gramEnd"/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="00B95AC1" w:rsidRPr="00C23D3C">
        <w:rPr>
          <w:rFonts w:ascii="Times New Roman" w:hAnsi="Times New Roman" w:cs="Times New Roman"/>
          <w:sz w:val="24"/>
          <w:szCs w:val="24"/>
        </w:rPr>
        <w:t>va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="00B95AC1" w:rsidRPr="00C23D3C">
        <w:rPr>
          <w:rFonts w:ascii="Times New Roman" w:hAnsi="Times New Roman" w:cs="Times New Roman"/>
          <w:sz w:val="24"/>
          <w:szCs w:val="24"/>
        </w:rPr>
        <w:t>fi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="00B95AC1" w:rsidRPr="00C23D3C">
        <w:rPr>
          <w:rFonts w:ascii="Times New Roman" w:hAnsi="Times New Roman" w:cs="Times New Roman"/>
          <w:sz w:val="24"/>
          <w:szCs w:val="24"/>
        </w:rPr>
        <w:t>pompata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="00B95AC1" w:rsidRPr="00C23D3C">
        <w:rPr>
          <w:rFonts w:ascii="Times New Roman" w:hAnsi="Times New Roman" w:cs="Times New Roman"/>
          <w:sz w:val="24"/>
          <w:szCs w:val="24"/>
        </w:rPr>
        <w:t>spre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="00B95AC1" w:rsidRPr="00C23D3C">
        <w:rPr>
          <w:rFonts w:ascii="Times New Roman" w:hAnsi="Times New Roman" w:cs="Times New Roman"/>
          <w:sz w:val="24"/>
          <w:szCs w:val="24"/>
        </w:rPr>
        <w:t>conducta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="00B95AC1"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="00B95AC1" w:rsidRPr="00C23D3C">
        <w:rPr>
          <w:rFonts w:ascii="Times New Roman" w:hAnsi="Times New Roman" w:cs="Times New Roman"/>
          <w:sz w:val="24"/>
          <w:szCs w:val="24"/>
        </w:rPr>
        <w:t>aductiune,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="00B95AC1" w:rsidRPr="00C23D3C">
        <w:rPr>
          <w:rFonts w:ascii="Times New Roman" w:hAnsi="Times New Roman" w:cs="Times New Roman"/>
          <w:sz w:val="24"/>
          <w:szCs w:val="24"/>
        </w:rPr>
        <w:t>respective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="00B95AC1" w:rsidRPr="00C23D3C">
        <w:rPr>
          <w:rFonts w:ascii="Times New Roman" w:hAnsi="Times New Roman" w:cs="Times New Roman"/>
          <w:sz w:val="24"/>
          <w:szCs w:val="24"/>
        </w:rPr>
        <w:t>rezervorul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="00B95AC1"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="00B95AC1" w:rsidRPr="00C23D3C">
        <w:rPr>
          <w:rFonts w:ascii="Times New Roman" w:hAnsi="Times New Roman" w:cs="Times New Roman"/>
          <w:sz w:val="24"/>
          <w:szCs w:val="24"/>
        </w:rPr>
        <w:t>acumulare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="00B95AC1" w:rsidRPr="00C23D3C">
        <w:rPr>
          <w:rFonts w:ascii="Times New Roman" w:hAnsi="Times New Roman" w:cs="Times New Roman"/>
          <w:sz w:val="24"/>
          <w:szCs w:val="24"/>
        </w:rPr>
        <w:t>existent.</w:t>
      </w:r>
    </w:p>
    <w:p w:rsidR="00B95AC1" w:rsidRPr="00C23D3C" w:rsidRDefault="00B95AC1" w:rsidP="00C23D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sz w:val="24"/>
          <w:szCs w:val="24"/>
        </w:rPr>
        <w:t>Conform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HG930/2005,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zona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protectie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sanitara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cu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regim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sever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captarii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3D3C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fi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imprejmuita.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9"/>
    <w:bookmarkEnd w:id="10"/>
    <w:p w:rsidR="00A041AE" w:rsidRPr="00C23D3C" w:rsidRDefault="00A041AE" w:rsidP="00C23D3C">
      <w:pPr>
        <w:pStyle w:val="Default"/>
        <w:jc w:val="both"/>
        <w:rPr>
          <w:rFonts w:ascii="Times New Roman" w:hAnsi="Times New Roman" w:cs="Times New Roman"/>
          <w:i/>
        </w:rPr>
      </w:pPr>
      <w:r w:rsidRPr="00C23D3C">
        <w:rPr>
          <w:rFonts w:ascii="Times New Roman" w:hAnsi="Times New Roman" w:cs="Times New Roman"/>
          <w:b/>
          <w:bCs/>
          <w:i/>
        </w:rPr>
        <w:t>c)</w:t>
      </w:r>
      <w:r w:rsidR="00B16C23">
        <w:rPr>
          <w:rFonts w:ascii="Times New Roman" w:hAnsi="Times New Roman" w:cs="Times New Roman"/>
          <w:b/>
          <w:bCs/>
          <w:i/>
        </w:rPr>
        <w:t xml:space="preserve"> </w:t>
      </w:r>
      <w:proofErr w:type="gramStart"/>
      <w:r w:rsidRPr="00C23D3C">
        <w:rPr>
          <w:rFonts w:ascii="Times New Roman" w:hAnsi="Times New Roman" w:cs="Times New Roman"/>
          <w:i/>
        </w:rPr>
        <w:t>nivelul</w:t>
      </w:r>
      <w:proofErr w:type="gramEnd"/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echipare,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finisare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şi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dotare,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exigenţe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tehnice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ale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construcţiei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în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conformitate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cu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cerinţele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funcţionale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stabilite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prin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reglementări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tehnice,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patrimoniu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şi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mediu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în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vigoare;</w:t>
      </w:r>
      <w:r w:rsidR="00B16C23">
        <w:rPr>
          <w:rFonts w:ascii="Times New Roman" w:hAnsi="Times New Roman" w:cs="Times New Roman"/>
          <w:i/>
        </w:rPr>
        <w:t xml:space="preserve"> </w:t>
      </w:r>
    </w:p>
    <w:p w:rsidR="00B95AC1" w:rsidRPr="00C23D3C" w:rsidRDefault="00B95AC1" w:rsidP="00C23D3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sz w:val="24"/>
          <w:szCs w:val="24"/>
        </w:rPr>
        <w:t>Principalele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lucrari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3D3C">
        <w:rPr>
          <w:rFonts w:ascii="Times New Roman" w:hAnsi="Times New Roman" w:cs="Times New Roman"/>
          <w:sz w:val="24"/>
          <w:szCs w:val="24"/>
        </w:rPr>
        <w:t>necesare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95AC1" w:rsidRPr="00C23D3C" w:rsidRDefault="00B95AC1" w:rsidP="00B9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sz w:val="24"/>
          <w:szCs w:val="24"/>
        </w:rPr>
        <w:t>imprejmuire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gard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plasa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600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</w:t>
      </w:r>
    </w:p>
    <w:p w:rsidR="00B95AC1" w:rsidRPr="00C23D3C" w:rsidRDefault="00B95AC1" w:rsidP="00B9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sz w:val="24"/>
          <w:szCs w:val="24"/>
        </w:rPr>
        <w:t>stalpi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metalici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: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300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buc</w:t>
      </w:r>
    </w:p>
    <w:p w:rsidR="00B95AC1" w:rsidRPr="00C23D3C" w:rsidRDefault="00B95AC1" w:rsidP="00B9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23D3C">
        <w:rPr>
          <w:rFonts w:ascii="Times New Roman" w:hAnsi="Times New Roman" w:cs="Times New Roman"/>
          <w:sz w:val="24"/>
          <w:szCs w:val="24"/>
        </w:rPr>
        <w:t>poarta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4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mp.</w:t>
      </w:r>
    </w:p>
    <w:p w:rsidR="00B95AC1" w:rsidRPr="00C23D3C" w:rsidRDefault="00B95AC1" w:rsidP="00B9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sz w:val="24"/>
          <w:szCs w:val="24"/>
        </w:rPr>
        <w:t>Sapatura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manuala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: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115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mc</w:t>
      </w:r>
    </w:p>
    <w:p w:rsidR="00B95AC1" w:rsidRPr="00C23D3C" w:rsidRDefault="00B95AC1" w:rsidP="00B9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23D3C">
        <w:rPr>
          <w:rFonts w:ascii="Times New Roman" w:hAnsi="Times New Roman" w:cs="Times New Roman"/>
          <w:sz w:val="24"/>
          <w:szCs w:val="24"/>
        </w:rPr>
        <w:t>sapatura</w:t>
      </w:r>
      <w:proofErr w:type="gramEnd"/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mecanizata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: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9.600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mc.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AC1" w:rsidRPr="00C23D3C" w:rsidRDefault="00B95AC1" w:rsidP="00B9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23D3C">
        <w:rPr>
          <w:rFonts w:ascii="Times New Roman" w:hAnsi="Times New Roman" w:cs="Times New Roman"/>
          <w:sz w:val="24"/>
          <w:szCs w:val="24"/>
        </w:rPr>
        <w:t>imprastiere</w:t>
      </w:r>
      <w:proofErr w:type="gramEnd"/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pamant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: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5.600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mc.</w:t>
      </w:r>
    </w:p>
    <w:p w:rsidR="00B95AC1" w:rsidRPr="00C23D3C" w:rsidRDefault="00B95AC1" w:rsidP="00B9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sz w:val="24"/>
          <w:szCs w:val="24"/>
        </w:rPr>
        <w:t>compactare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pamant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: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5.600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mc</w:t>
      </w:r>
    </w:p>
    <w:p w:rsidR="00B95AC1" w:rsidRPr="00C23D3C" w:rsidRDefault="00B95AC1" w:rsidP="00B9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sz w:val="24"/>
          <w:szCs w:val="24"/>
        </w:rPr>
        <w:t>transport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pamant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: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4.715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mc</w:t>
      </w:r>
    </w:p>
    <w:p w:rsidR="00B95AC1" w:rsidRPr="00C23D3C" w:rsidRDefault="00B95AC1" w:rsidP="00B9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23D3C">
        <w:rPr>
          <w:rFonts w:ascii="Times New Roman" w:hAnsi="Times New Roman" w:cs="Times New Roman"/>
          <w:sz w:val="24"/>
          <w:szCs w:val="24"/>
        </w:rPr>
        <w:t>anrocamente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600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mc.</w:t>
      </w:r>
    </w:p>
    <w:p w:rsidR="00B95AC1" w:rsidRPr="00C23D3C" w:rsidRDefault="00B95AC1" w:rsidP="00B9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sz w:val="24"/>
          <w:szCs w:val="24"/>
        </w:rPr>
        <w:t>beton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fundatii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stalpi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: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112,5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mc</w:t>
      </w:r>
    </w:p>
    <w:p w:rsidR="00B95AC1" w:rsidRPr="00C23D3C" w:rsidRDefault="00B95AC1" w:rsidP="00B9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sz w:val="24"/>
          <w:szCs w:val="24"/>
        </w:rPr>
        <w:t>Strat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filtrant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nisip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: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800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mc</w:t>
      </w:r>
    </w:p>
    <w:p w:rsidR="00B95AC1" w:rsidRPr="00C23D3C" w:rsidRDefault="00B95AC1" w:rsidP="00B9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sz w:val="24"/>
          <w:szCs w:val="24"/>
        </w:rPr>
        <w:t>transport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: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800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mc</w:t>
      </w:r>
    </w:p>
    <w:p w:rsidR="00B95AC1" w:rsidRPr="00C23D3C" w:rsidRDefault="00B95AC1" w:rsidP="00B9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sz w:val="24"/>
          <w:szCs w:val="24"/>
        </w:rPr>
        <w:t>imprastiere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: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800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mc</w:t>
      </w:r>
    </w:p>
    <w:p w:rsidR="00B95AC1" w:rsidRPr="00C23D3C" w:rsidRDefault="00B95AC1" w:rsidP="00B9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sz w:val="24"/>
          <w:szCs w:val="24"/>
        </w:rPr>
        <w:t>strat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filtrant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pietris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: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1.600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mc</w:t>
      </w:r>
    </w:p>
    <w:p w:rsidR="00B95AC1" w:rsidRPr="00C23D3C" w:rsidRDefault="00B95AC1" w:rsidP="00B9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sz w:val="24"/>
          <w:szCs w:val="24"/>
        </w:rPr>
        <w:t>transport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: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1.600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mc</w:t>
      </w:r>
    </w:p>
    <w:p w:rsidR="00B95AC1" w:rsidRPr="00C23D3C" w:rsidRDefault="00B95AC1" w:rsidP="00B9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sz w:val="24"/>
          <w:szCs w:val="24"/>
        </w:rPr>
        <w:t>imprastiere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: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1.600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mc</w:t>
      </w:r>
    </w:p>
    <w:p w:rsidR="00B95AC1" w:rsidRPr="00C23D3C" w:rsidRDefault="00B95AC1" w:rsidP="00B9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sz w:val="24"/>
          <w:szCs w:val="24"/>
        </w:rPr>
        <w:t>geomembrana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: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1.600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mp</w:t>
      </w:r>
    </w:p>
    <w:p w:rsidR="00B95AC1" w:rsidRPr="00C23D3C" w:rsidRDefault="00B95AC1" w:rsidP="00B9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sz w:val="24"/>
          <w:szCs w:val="24"/>
        </w:rPr>
        <w:t>tub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drenaj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300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mm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: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100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</w:t>
      </w:r>
    </w:p>
    <w:p w:rsidR="00B95AC1" w:rsidRPr="00C23D3C" w:rsidRDefault="00B95AC1" w:rsidP="00B9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sz w:val="24"/>
          <w:szCs w:val="24"/>
        </w:rPr>
        <w:t>beton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: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17,00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mc</w:t>
      </w:r>
    </w:p>
    <w:p w:rsidR="00B95AC1" w:rsidRPr="00C23D3C" w:rsidRDefault="00B95AC1" w:rsidP="00B9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sz w:val="24"/>
          <w:szCs w:val="24"/>
        </w:rPr>
        <w:t>transport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beton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: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324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t</w:t>
      </w:r>
    </w:p>
    <w:p w:rsidR="00B95AC1" w:rsidRPr="00C23D3C" w:rsidRDefault="00B95AC1" w:rsidP="00B9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sz w:val="24"/>
          <w:szCs w:val="24"/>
        </w:rPr>
        <w:t>armaturi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: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1250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kg</w:t>
      </w:r>
    </w:p>
    <w:p w:rsidR="00B95AC1" w:rsidRPr="00C23D3C" w:rsidRDefault="00B95AC1" w:rsidP="00B9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23D3C">
        <w:rPr>
          <w:rFonts w:ascii="Times New Roman" w:hAnsi="Times New Roman" w:cs="Times New Roman"/>
          <w:sz w:val="24"/>
          <w:szCs w:val="24"/>
        </w:rPr>
        <w:t>cofraje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36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mp.</w:t>
      </w:r>
    </w:p>
    <w:p w:rsidR="00B95AC1" w:rsidRPr="00C23D3C" w:rsidRDefault="00B95AC1" w:rsidP="00B9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D3C">
        <w:rPr>
          <w:rFonts w:ascii="Times New Roman" w:hAnsi="Times New Roman" w:cs="Times New Roman"/>
          <w:sz w:val="24"/>
          <w:szCs w:val="24"/>
        </w:rPr>
        <w:t>conducta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PEHD,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110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mm,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Pn6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=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180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</w:t>
      </w:r>
    </w:p>
    <w:p w:rsidR="00A041AE" w:rsidRPr="00C23D3C" w:rsidRDefault="00A041AE" w:rsidP="00C23D3C">
      <w:pPr>
        <w:pStyle w:val="Default"/>
        <w:ind w:right="-23"/>
        <w:jc w:val="both"/>
        <w:rPr>
          <w:rFonts w:ascii="Times New Roman" w:hAnsi="Times New Roman" w:cs="Times New Roman"/>
          <w:i/>
        </w:rPr>
      </w:pPr>
      <w:r w:rsidRPr="00C23D3C">
        <w:rPr>
          <w:rFonts w:ascii="Times New Roman" w:hAnsi="Times New Roman" w:cs="Times New Roman"/>
          <w:b/>
          <w:bCs/>
          <w:i/>
        </w:rPr>
        <w:t>d)</w:t>
      </w:r>
      <w:r w:rsidR="00B16C23">
        <w:rPr>
          <w:rFonts w:ascii="Times New Roman" w:hAnsi="Times New Roman" w:cs="Times New Roman"/>
          <w:b/>
          <w:bCs/>
          <w:i/>
        </w:rPr>
        <w:t xml:space="preserve"> </w:t>
      </w:r>
      <w:proofErr w:type="gramStart"/>
      <w:r w:rsidRPr="00C23D3C">
        <w:rPr>
          <w:rFonts w:ascii="Times New Roman" w:hAnsi="Times New Roman" w:cs="Times New Roman"/>
          <w:i/>
        </w:rPr>
        <w:t>număr</w:t>
      </w:r>
      <w:proofErr w:type="gramEnd"/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estimat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utilizatori;</w:t>
      </w:r>
      <w:r w:rsidR="00B16C23">
        <w:rPr>
          <w:rFonts w:ascii="Times New Roman" w:hAnsi="Times New Roman" w:cs="Times New Roman"/>
          <w:i/>
        </w:rPr>
        <w:t xml:space="preserve"> </w:t>
      </w:r>
    </w:p>
    <w:p w:rsidR="00B95AC1" w:rsidRPr="00C23D3C" w:rsidRDefault="00A83A6C" w:rsidP="00C23D3C">
      <w:pPr>
        <w:pStyle w:val="Default"/>
        <w:ind w:right="-23"/>
        <w:jc w:val="both"/>
        <w:rPr>
          <w:rFonts w:ascii="Times New Roman" w:hAnsi="Times New Roman" w:cs="Times New Roman"/>
        </w:rPr>
      </w:pPr>
      <w:proofErr w:type="gramStart"/>
      <w:r w:rsidRPr="00C23D3C">
        <w:rPr>
          <w:rFonts w:ascii="Times New Roman" w:hAnsi="Times New Roman" w:cs="Times New Roman"/>
        </w:rPr>
        <w:t>populatia</w:t>
      </w:r>
      <w:proofErr w:type="gramEnd"/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din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satele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Lunca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si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Nemtisor</w:t>
      </w:r>
    </w:p>
    <w:p w:rsidR="00A041AE" w:rsidRPr="00C23D3C" w:rsidRDefault="00A041AE" w:rsidP="00C23D3C">
      <w:pPr>
        <w:pStyle w:val="Default"/>
        <w:ind w:right="-23"/>
        <w:jc w:val="both"/>
        <w:rPr>
          <w:rFonts w:ascii="Times New Roman" w:hAnsi="Times New Roman" w:cs="Times New Roman"/>
          <w:i/>
        </w:rPr>
      </w:pPr>
      <w:r w:rsidRPr="00C23D3C">
        <w:rPr>
          <w:rFonts w:ascii="Times New Roman" w:hAnsi="Times New Roman" w:cs="Times New Roman"/>
          <w:b/>
          <w:bCs/>
          <w:i/>
        </w:rPr>
        <w:t>e)</w:t>
      </w:r>
      <w:r w:rsidR="00B16C23">
        <w:rPr>
          <w:rFonts w:ascii="Times New Roman" w:hAnsi="Times New Roman" w:cs="Times New Roman"/>
          <w:b/>
          <w:bCs/>
          <w:i/>
        </w:rPr>
        <w:t xml:space="preserve"> </w:t>
      </w:r>
      <w:proofErr w:type="gramStart"/>
      <w:r w:rsidRPr="00C23D3C">
        <w:rPr>
          <w:rFonts w:ascii="Times New Roman" w:hAnsi="Times New Roman" w:cs="Times New Roman"/>
          <w:i/>
        </w:rPr>
        <w:t>durata</w:t>
      </w:r>
      <w:proofErr w:type="gramEnd"/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minimă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funcţionare,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apreciată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corespunzător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destinaţiei/funcţiunilor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propuse;</w:t>
      </w:r>
      <w:r w:rsidR="00B16C23">
        <w:rPr>
          <w:rFonts w:ascii="Times New Roman" w:hAnsi="Times New Roman" w:cs="Times New Roman"/>
          <w:i/>
        </w:rPr>
        <w:t xml:space="preserve"> </w:t>
      </w:r>
    </w:p>
    <w:p w:rsidR="00E45213" w:rsidRPr="00C23D3C" w:rsidRDefault="00B95AC1" w:rsidP="00C23D3C">
      <w:pPr>
        <w:pStyle w:val="Default"/>
        <w:ind w:right="-23"/>
        <w:jc w:val="both"/>
        <w:rPr>
          <w:rFonts w:ascii="Times New Roman" w:hAnsi="Times New Roman" w:cs="Times New Roman"/>
        </w:rPr>
      </w:pPr>
      <w:proofErr w:type="gramStart"/>
      <w:r w:rsidRPr="00C23D3C">
        <w:rPr>
          <w:rFonts w:ascii="Times New Roman" w:hAnsi="Times New Roman" w:cs="Times New Roman"/>
        </w:rPr>
        <w:t>50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ani</w:t>
      </w:r>
      <w:proofErr w:type="gramEnd"/>
    </w:p>
    <w:p w:rsidR="00A041AE" w:rsidRPr="00C23D3C" w:rsidRDefault="00A041AE" w:rsidP="00C23D3C">
      <w:pPr>
        <w:pStyle w:val="Default"/>
        <w:ind w:right="-23"/>
        <w:jc w:val="both"/>
        <w:rPr>
          <w:rFonts w:ascii="Times New Roman" w:hAnsi="Times New Roman" w:cs="Times New Roman"/>
          <w:i/>
        </w:rPr>
      </w:pPr>
      <w:r w:rsidRPr="00C23D3C">
        <w:rPr>
          <w:rFonts w:ascii="Times New Roman" w:hAnsi="Times New Roman" w:cs="Times New Roman"/>
          <w:b/>
          <w:bCs/>
          <w:i/>
        </w:rPr>
        <w:t>f)</w:t>
      </w:r>
      <w:r w:rsidR="00B16C23">
        <w:rPr>
          <w:rFonts w:ascii="Times New Roman" w:hAnsi="Times New Roman" w:cs="Times New Roman"/>
          <w:b/>
          <w:bCs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nevoi/solicitări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funcţionale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specifice;</w:t>
      </w:r>
      <w:r w:rsidR="00B16C23">
        <w:rPr>
          <w:rFonts w:ascii="Times New Roman" w:hAnsi="Times New Roman" w:cs="Times New Roman"/>
          <w:i/>
        </w:rPr>
        <w:t xml:space="preserve"> </w:t>
      </w:r>
    </w:p>
    <w:p w:rsidR="00C23F88" w:rsidRPr="00C23D3C" w:rsidRDefault="00C23F88" w:rsidP="00C23D3C">
      <w:pPr>
        <w:autoSpaceDE w:val="0"/>
        <w:autoSpaceDN w:val="0"/>
        <w:adjustRightInd w:val="0"/>
        <w:spacing w:after="0" w:line="240" w:lineRule="auto"/>
        <w:ind w:right="-23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1" w:name="_Hlk162523719"/>
      <w:r w:rsidRPr="00C23D3C">
        <w:rPr>
          <w:rFonts w:ascii="Times New Roman" w:hAnsi="Times New Roman" w:cs="Times New Roman"/>
          <w:sz w:val="24"/>
          <w:szCs w:val="24"/>
        </w:rPr>
        <w:t>Soluția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captare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prin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drenuri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adoptă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numai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dacă,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în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urma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analizei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tehnico-economice,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rezultăcă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aceasta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3D3C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mai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avantajoasă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în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comparația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cu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soluția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captare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prin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puțuri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verticale.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3D3C">
        <w:rPr>
          <w:rFonts w:ascii="Times New Roman" w:hAnsi="Times New Roman" w:cs="Times New Roman"/>
          <w:sz w:val="24"/>
          <w:szCs w:val="24"/>
        </w:rPr>
        <w:t>In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situatia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data</w:t>
      </w:r>
      <w:r w:rsidR="00E44DD0" w:rsidRPr="00C23D3C">
        <w:rPr>
          <w:rFonts w:ascii="Times New Roman" w:hAnsi="Times New Roman" w:cs="Times New Roman"/>
          <w:sz w:val="24"/>
          <w:szCs w:val="24"/>
        </w:rPr>
        <w:t>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nu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lastRenderedPageBreak/>
        <w:t>poate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realiza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extinderea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captarii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existente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cu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puturi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vericale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deoarece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in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amonte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captarea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existenta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exista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o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amenajare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piscicola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iar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in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aval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captarea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existenta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exista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o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balastiera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+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statie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sortare.</w:t>
      </w:r>
      <w:proofErr w:type="gramEnd"/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3D3C">
        <w:rPr>
          <w:rFonts w:ascii="Times New Roman" w:hAnsi="Times New Roman" w:cs="Times New Roman"/>
          <w:sz w:val="24"/>
          <w:szCs w:val="24"/>
        </w:rPr>
        <w:t>Aceste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investitii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au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zone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protectie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impuse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prin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legea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apelor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–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legea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107/96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cu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modificarile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ulterioare.</w:t>
      </w:r>
      <w:proofErr w:type="gramEnd"/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Extinderea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captarii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cu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puturi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verticale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realizeaza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in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conditiile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respectarii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distantei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dintre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puturi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reglementate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prin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HG930/2005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instituirea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zonei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protectie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sanitara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cu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regim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sever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imprejmuita.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3D3C">
        <w:rPr>
          <w:rFonts w:ascii="Times New Roman" w:hAnsi="Times New Roman" w:cs="Times New Roman"/>
          <w:sz w:val="24"/>
          <w:szCs w:val="24"/>
        </w:rPr>
        <w:t>Avand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in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vedere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prevederile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acestor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reglementari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legislative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faptul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pentru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suplimentarea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debitului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captat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trebuie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realizate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mai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multe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puturi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verticale,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nu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exista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suprafata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de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teren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necesara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acestei</w:t>
      </w:r>
      <w:r w:rsidR="00B16C23">
        <w:rPr>
          <w:rFonts w:ascii="Times New Roman" w:hAnsi="Times New Roman" w:cs="Times New Roman"/>
          <w:sz w:val="24"/>
          <w:szCs w:val="24"/>
        </w:rPr>
        <w:t xml:space="preserve"> </w:t>
      </w:r>
      <w:r w:rsidRPr="00C23D3C">
        <w:rPr>
          <w:rFonts w:ascii="Times New Roman" w:hAnsi="Times New Roman" w:cs="Times New Roman"/>
          <w:sz w:val="24"/>
          <w:szCs w:val="24"/>
        </w:rPr>
        <w:t>investitii.</w:t>
      </w:r>
      <w:proofErr w:type="gramEnd"/>
    </w:p>
    <w:bookmarkEnd w:id="11"/>
    <w:p w:rsidR="00E45213" w:rsidRPr="00C23D3C" w:rsidRDefault="00E45213" w:rsidP="00C23D3C">
      <w:pPr>
        <w:pStyle w:val="Default"/>
        <w:ind w:right="-23"/>
        <w:jc w:val="both"/>
        <w:rPr>
          <w:rFonts w:ascii="Times New Roman" w:hAnsi="Times New Roman" w:cs="Times New Roman"/>
        </w:rPr>
      </w:pPr>
    </w:p>
    <w:p w:rsidR="00A041AE" w:rsidRPr="00C23D3C" w:rsidRDefault="00A041AE" w:rsidP="00C23D3C">
      <w:pPr>
        <w:pStyle w:val="Default"/>
        <w:ind w:right="-23"/>
        <w:jc w:val="both"/>
        <w:rPr>
          <w:rFonts w:ascii="Times New Roman" w:hAnsi="Times New Roman" w:cs="Times New Roman"/>
          <w:i/>
        </w:rPr>
      </w:pPr>
      <w:r w:rsidRPr="00C23D3C">
        <w:rPr>
          <w:rFonts w:ascii="Times New Roman" w:hAnsi="Times New Roman" w:cs="Times New Roman"/>
          <w:bCs/>
          <w:i/>
        </w:rPr>
        <w:t>g)</w:t>
      </w:r>
      <w:r w:rsidR="00B16C23">
        <w:rPr>
          <w:rFonts w:ascii="Times New Roman" w:hAnsi="Times New Roman" w:cs="Times New Roman"/>
          <w:bCs/>
          <w:i/>
        </w:rPr>
        <w:t xml:space="preserve"> </w:t>
      </w:r>
      <w:proofErr w:type="gramStart"/>
      <w:r w:rsidRPr="00C23D3C">
        <w:rPr>
          <w:rFonts w:ascii="Times New Roman" w:hAnsi="Times New Roman" w:cs="Times New Roman"/>
          <w:i/>
        </w:rPr>
        <w:t>corelarea</w:t>
      </w:r>
      <w:proofErr w:type="gramEnd"/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soluţiilor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tehnice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cu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condiţionările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urbanistice,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de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protecţie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a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mediului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şi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a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patrimoniului;</w:t>
      </w:r>
      <w:r w:rsidR="00B16C23">
        <w:rPr>
          <w:rFonts w:ascii="Times New Roman" w:hAnsi="Times New Roman" w:cs="Times New Roman"/>
          <w:i/>
        </w:rPr>
        <w:t xml:space="preserve"> </w:t>
      </w:r>
    </w:p>
    <w:p w:rsidR="00A83A6C" w:rsidRPr="00C23D3C" w:rsidRDefault="00A83A6C" w:rsidP="00C23D3C">
      <w:pPr>
        <w:pStyle w:val="Default"/>
        <w:ind w:right="-23" w:firstLine="720"/>
        <w:jc w:val="both"/>
        <w:rPr>
          <w:rFonts w:ascii="Times New Roman" w:hAnsi="Times New Roman" w:cs="Times New Roman"/>
        </w:rPr>
      </w:pPr>
      <w:r w:rsidRPr="00C23D3C">
        <w:rPr>
          <w:rFonts w:ascii="Times New Roman" w:hAnsi="Times New Roman" w:cs="Times New Roman"/>
        </w:rPr>
        <w:t>Conform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Certificatului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de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urbanism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care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se</w:t>
      </w:r>
      <w:r w:rsidR="00B16C23">
        <w:rPr>
          <w:rFonts w:ascii="Times New Roman" w:hAnsi="Times New Roman" w:cs="Times New Roman"/>
        </w:rPr>
        <w:t xml:space="preserve"> </w:t>
      </w:r>
      <w:proofErr w:type="gramStart"/>
      <w:r w:rsidRPr="00C23D3C">
        <w:rPr>
          <w:rFonts w:ascii="Times New Roman" w:hAnsi="Times New Roman" w:cs="Times New Roman"/>
        </w:rPr>
        <w:t>va</w:t>
      </w:r>
      <w:proofErr w:type="gramEnd"/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emite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pentru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aceasta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investitie.</w:t>
      </w:r>
    </w:p>
    <w:p w:rsidR="00A041AE" w:rsidRPr="00C23D3C" w:rsidRDefault="00A041AE" w:rsidP="00C23D3C">
      <w:pPr>
        <w:pStyle w:val="Default"/>
        <w:ind w:right="-23"/>
        <w:jc w:val="both"/>
        <w:rPr>
          <w:rFonts w:ascii="Times New Roman" w:hAnsi="Times New Roman" w:cs="Times New Roman"/>
          <w:i/>
        </w:rPr>
      </w:pPr>
      <w:r w:rsidRPr="00C23D3C">
        <w:rPr>
          <w:rFonts w:ascii="Times New Roman" w:hAnsi="Times New Roman" w:cs="Times New Roman"/>
          <w:bCs/>
          <w:i/>
        </w:rPr>
        <w:t>h)</w:t>
      </w:r>
      <w:r w:rsidR="00B16C23">
        <w:rPr>
          <w:rFonts w:ascii="Times New Roman" w:hAnsi="Times New Roman" w:cs="Times New Roman"/>
          <w:bCs/>
          <w:i/>
        </w:rPr>
        <w:t xml:space="preserve"> </w:t>
      </w:r>
      <w:proofErr w:type="gramStart"/>
      <w:r w:rsidRPr="00C23D3C">
        <w:rPr>
          <w:rFonts w:ascii="Times New Roman" w:hAnsi="Times New Roman" w:cs="Times New Roman"/>
          <w:i/>
        </w:rPr>
        <w:t>stabilirea</w:t>
      </w:r>
      <w:proofErr w:type="gramEnd"/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unor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criterii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clare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în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vederea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soluţionării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nevoii</w:t>
      </w:r>
      <w:r w:rsidR="00B16C23">
        <w:rPr>
          <w:rFonts w:ascii="Times New Roman" w:hAnsi="Times New Roman" w:cs="Times New Roman"/>
          <w:i/>
        </w:rPr>
        <w:t xml:space="preserve"> </w:t>
      </w:r>
      <w:r w:rsidRPr="00C23D3C">
        <w:rPr>
          <w:rFonts w:ascii="Times New Roman" w:hAnsi="Times New Roman" w:cs="Times New Roman"/>
          <w:i/>
        </w:rPr>
        <w:t>beneficiarului.</w:t>
      </w:r>
      <w:r w:rsidR="00B16C23">
        <w:rPr>
          <w:rFonts w:ascii="Times New Roman" w:hAnsi="Times New Roman" w:cs="Times New Roman"/>
          <w:i/>
        </w:rPr>
        <w:t xml:space="preserve"> </w:t>
      </w:r>
    </w:p>
    <w:p w:rsidR="00E45213" w:rsidRPr="00C23D3C" w:rsidRDefault="00A83A6C" w:rsidP="00C23D3C">
      <w:pPr>
        <w:pStyle w:val="Default"/>
        <w:ind w:right="-23"/>
        <w:jc w:val="both"/>
        <w:rPr>
          <w:rFonts w:ascii="Times New Roman" w:hAnsi="Times New Roman" w:cs="Times New Roman"/>
        </w:rPr>
      </w:pPr>
      <w:r w:rsidRPr="00C23D3C">
        <w:rPr>
          <w:rFonts w:ascii="Times New Roman" w:hAnsi="Times New Roman" w:cs="Times New Roman"/>
        </w:rPr>
        <w:t>Este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necesar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a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se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suplimenta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debitul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de</w:t>
      </w:r>
      <w:r w:rsidR="00B16C23">
        <w:rPr>
          <w:rFonts w:ascii="Times New Roman" w:hAnsi="Times New Roman" w:cs="Times New Roman"/>
        </w:rPr>
        <w:t xml:space="preserve"> </w:t>
      </w:r>
      <w:proofErr w:type="gramStart"/>
      <w:r w:rsidRPr="00C23D3C">
        <w:rPr>
          <w:rFonts w:ascii="Times New Roman" w:hAnsi="Times New Roman" w:cs="Times New Roman"/>
        </w:rPr>
        <w:t>apa</w:t>
      </w:r>
      <w:proofErr w:type="gramEnd"/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captat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pentru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a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satisface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cerinta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de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apa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a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satelor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Lunca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si</w:t>
      </w:r>
      <w:r w:rsidR="00B16C23">
        <w:rPr>
          <w:rFonts w:ascii="Times New Roman" w:hAnsi="Times New Roman" w:cs="Times New Roman"/>
        </w:rPr>
        <w:t xml:space="preserve"> </w:t>
      </w:r>
      <w:r w:rsidRPr="00C23D3C">
        <w:rPr>
          <w:rFonts w:ascii="Times New Roman" w:hAnsi="Times New Roman" w:cs="Times New Roman"/>
        </w:rPr>
        <w:t>Nemtisor.</w:t>
      </w:r>
    </w:p>
    <w:p w:rsidR="00A83A6C" w:rsidRPr="00C23D3C" w:rsidRDefault="00A83A6C" w:rsidP="00C23D3C">
      <w:pPr>
        <w:pStyle w:val="Default"/>
        <w:ind w:right="-23"/>
        <w:jc w:val="both"/>
        <w:rPr>
          <w:rFonts w:ascii="Times New Roman" w:hAnsi="Times New Roman" w:cs="Times New Roman"/>
        </w:rPr>
      </w:pPr>
    </w:p>
    <w:p w:rsidR="002E513A" w:rsidRPr="00C23D3C" w:rsidRDefault="00733D7F" w:rsidP="00C23D3C">
      <w:pPr>
        <w:pStyle w:val="Default"/>
        <w:ind w:right="-23"/>
        <w:jc w:val="both"/>
        <w:rPr>
          <w:rFonts w:ascii="Times New Roman" w:hAnsi="Times New Roman" w:cs="Times New Roman"/>
          <w:i/>
          <w:u w:val="single"/>
        </w:rPr>
      </w:pPr>
      <w:r w:rsidRPr="00C23D3C">
        <w:rPr>
          <w:rFonts w:ascii="Times New Roman" w:hAnsi="Times New Roman" w:cs="Times New Roman"/>
          <w:i/>
          <w:u w:val="single"/>
        </w:rPr>
        <w:t>2.4.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Cadru</w:t>
      </w:r>
      <w:r w:rsidR="00B16C23">
        <w:rPr>
          <w:rFonts w:ascii="Times New Roman" w:hAnsi="Times New Roman" w:cs="Times New Roman"/>
          <w:i/>
          <w:u w:val="single"/>
        </w:rPr>
        <w:t xml:space="preserve"> </w:t>
      </w:r>
      <w:r w:rsidRPr="00C23D3C">
        <w:rPr>
          <w:rFonts w:ascii="Times New Roman" w:hAnsi="Times New Roman" w:cs="Times New Roman"/>
          <w:i/>
          <w:u w:val="single"/>
        </w:rPr>
        <w:t>legislativ:</w:t>
      </w:r>
    </w:p>
    <w:p w:rsidR="002E513A" w:rsidRPr="00C23D3C" w:rsidRDefault="002E513A" w:rsidP="00C23D3C">
      <w:pPr>
        <w:numPr>
          <w:ilvl w:val="0"/>
          <w:numId w:val="3"/>
        </w:numPr>
        <w:spacing w:before="60" w:after="60" w:line="240" w:lineRule="auto"/>
        <w:ind w:right="-23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C23D3C">
        <w:rPr>
          <w:rFonts w:ascii="Times New Roman" w:hAnsi="Times New Roman" w:cs="Times New Roman"/>
          <w:b/>
          <w:noProof/>
          <w:sz w:val="24"/>
          <w:szCs w:val="24"/>
          <w:u w:val="single"/>
        </w:rPr>
        <w:t>LEGI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946"/>
      </w:tblGrid>
      <w:tr w:rsidR="002E513A" w:rsidRPr="00C23D3C" w:rsidTr="00B16C23">
        <w:trPr>
          <w:trHeight w:val="558"/>
        </w:trPr>
        <w:tc>
          <w:tcPr>
            <w:tcW w:w="3686" w:type="dxa"/>
            <w:shd w:val="clear" w:color="auto" w:fill="auto"/>
            <w:vAlign w:val="center"/>
          </w:tcPr>
          <w:p w:rsidR="002E513A" w:rsidRPr="00C23D3C" w:rsidRDefault="002E513A" w:rsidP="00B16C23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241/2006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E513A" w:rsidRPr="00C23D3C" w:rsidRDefault="002E513A" w:rsidP="00B16C23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serviciului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alimentare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canalizare,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</w:p>
        </w:tc>
      </w:tr>
      <w:tr w:rsidR="002E513A" w:rsidRPr="00C23D3C" w:rsidTr="00B16C23">
        <w:trPr>
          <w:trHeight w:val="464"/>
        </w:trPr>
        <w:tc>
          <w:tcPr>
            <w:tcW w:w="3686" w:type="dxa"/>
            <w:shd w:val="clear" w:color="auto" w:fill="auto"/>
            <w:vAlign w:val="center"/>
          </w:tcPr>
          <w:p w:rsidR="002E513A" w:rsidRPr="00C23D3C" w:rsidRDefault="002E513A" w:rsidP="00B16C23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458/2002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E513A" w:rsidRPr="00C23D3C" w:rsidRDefault="002E513A" w:rsidP="00B16C23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calitatea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apei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potabile,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republicată,cu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</w:p>
        </w:tc>
      </w:tr>
      <w:tr w:rsidR="002E513A" w:rsidRPr="00C23D3C" w:rsidTr="00B16C23">
        <w:trPr>
          <w:trHeight w:val="370"/>
        </w:trPr>
        <w:tc>
          <w:tcPr>
            <w:tcW w:w="3686" w:type="dxa"/>
            <w:shd w:val="clear" w:color="auto" w:fill="auto"/>
            <w:vAlign w:val="center"/>
          </w:tcPr>
          <w:p w:rsidR="002E513A" w:rsidRPr="00C23D3C" w:rsidRDefault="002E513A" w:rsidP="00B16C23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10/1995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E513A" w:rsidRPr="00C23D3C" w:rsidRDefault="002E513A" w:rsidP="00B16C23">
            <w:pPr>
              <w:spacing w:after="0" w:line="240" w:lineRule="auto"/>
              <w:ind w:right="-2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privind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calitatea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în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construcţii,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republicată,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completarile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</w:p>
        </w:tc>
      </w:tr>
      <w:tr w:rsidR="002E513A" w:rsidRPr="00C23D3C" w:rsidTr="00B16C23">
        <w:trPr>
          <w:trHeight w:val="464"/>
        </w:trPr>
        <w:tc>
          <w:tcPr>
            <w:tcW w:w="3686" w:type="dxa"/>
            <w:shd w:val="clear" w:color="auto" w:fill="auto"/>
            <w:vAlign w:val="center"/>
          </w:tcPr>
          <w:p w:rsidR="002E513A" w:rsidRPr="00C23D3C" w:rsidRDefault="002E513A" w:rsidP="00B16C23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50/1991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E513A" w:rsidRPr="00C23D3C" w:rsidRDefault="002E513A" w:rsidP="00B16C23">
            <w:pPr>
              <w:spacing w:after="0" w:line="240" w:lineRule="auto"/>
              <w:ind w:right="-2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autorizarea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executării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lucrărilor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construcţii,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republicată,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</w:p>
        </w:tc>
      </w:tr>
      <w:tr w:rsidR="002E513A" w:rsidRPr="00C23D3C" w:rsidTr="00B16C23">
        <w:trPr>
          <w:trHeight w:val="464"/>
        </w:trPr>
        <w:tc>
          <w:tcPr>
            <w:tcW w:w="3686" w:type="dxa"/>
            <w:shd w:val="clear" w:color="auto" w:fill="auto"/>
            <w:vAlign w:val="center"/>
          </w:tcPr>
          <w:p w:rsidR="002E513A" w:rsidRPr="00C23D3C" w:rsidRDefault="002E513A" w:rsidP="00B16C23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bCs/>
                <w:sz w:val="24"/>
                <w:szCs w:val="24"/>
              </w:rPr>
              <w:t>Legea</w:t>
            </w:r>
            <w:r w:rsidR="00B16C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  <w:r w:rsidR="00B16C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B16C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bCs/>
                <w:sz w:val="24"/>
                <w:szCs w:val="24"/>
              </w:rPr>
              <w:t>1996</w:t>
            </w:r>
            <w:r w:rsidR="00B16C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r w:rsidR="00B16C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bCs/>
                <w:sz w:val="24"/>
                <w:szCs w:val="24"/>
              </w:rPr>
              <w:t>OUG</w:t>
            </w:r>
            <w:r w:rsidR="00B16C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16C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B16C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E513A" w:rsidRPr="00B16C23" w:rsidRDefault="002E513A" w:rsidP="00B16C23">
            <w:pPr>
              <w:pStyle w:val="BodyText"/>
              <w:spacing w:after="0" w:line="240" w:lineRule="auto"/>
              <w:ind w:right="-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bCs/>
                <w:sz w:val="24"/>
                <w:szCs w:val="24"/>
              </w:rPr>
              <w:t>Legea</w:t>
            </w:r>
            <w:r w:rsidR="00B16C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bCs/>
                <w:sz w:val="24"/>
                <w:szCs w:val="24"/>
              </w:rPr>
              <w:t>apelor</w:t>
            </w:r>
          </w:p>
        </w:tc>
      </w:tr>
    </w:tbl>
    <w:p w:rsidR="002E513A" w:rsidRPr="00C23D3C" w:rsidRDefault="002E513A" w:rsidP="00C23D3C">
      <w:pPr>
        <w:numPr>
          <w:ilvl w:val="0"/>
          <w:numId w:val="3"/>
        </w:numPr>
        <w:spacing w:before="60" w:after="60" w:line="240" w:lineRule="auto"/>
        <w:ind w:right="-2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3C">
        <w:rPr>
          <w:rFonts w:ascii="Times New Roman" w:hAnsi="Times New Roman" w:cs="Times New Roman"/>
          <w:b/>
          <w:sz w:val="24"/>
          <w:szCs w:val="24"/>
          <w:u w:val="single"/>
        </w:rPr>
        <w:t>HOTĂRÂRI</w:t>
      </w:r>
      <w:r w:rsidR="00B16C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23D3C">
        <w:rPr>
          <w:rFonts w:ascii="Times New Roman" w:hAnsi="Times New Roman" w:cs="Times New Roman"/>
          <w:b/>
          <w:sz w:val="24"/>
          <w:szCs w:val="24"/>
          <w:u w:val="single"/>
        </w:rPr>
        <w:t>ALE</w:t>
      </w:r>
      <w:r w:rsidR="00B16C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23D3C">
        <w:rPr>
          <w:rFonts w:ascii="Times New Roman" w:hAnsi="Times New Roman" w:cs="Times New Roman"/>
          <w:b/>
          <w:sz w:val="24"/>
          <w:szCs w:val="24"/>
          <w:u w:val="single"/>
        </w:rPr>
        <w:t>GUVERNULUI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7938"/>
      </w:tblGrid>
      <w:tr w:rsidR="002E513A" w:rsidRPr="00C23D3C" w:rsidTr="00B16C23">
        <w:tc>
          <w:tcPr>
            <w:tcW w:w="2694" w:type="dxa"/>
            <w:shd w:val="clear" w:color="auto" w:fill="auto"/>
            <w:vAlign w:val="center"/>
          </w:tcPr>
          <w:p w:rsidR="002E513A" w:rsidRPr="00C23D3C" w:rsidRDefault="002E513A" w:rsidP="00B16C23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HG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668/2017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E513A" w:rsidRPr="00C23D3C" w:rsidRDefault="002E513A" w:rsidP="00B16C23">
            <w:pPr>
              <w:spacing w:after="0" w:line="240" w:lineRule="auto"/>
              <w:ind w:right="-2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privind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stabilirea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condițiilor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pentru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comercializarea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produselor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pentru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construcții</w:t>
            </w:r>
          </w:p>
        </w:tc>
      </w:tr>
      <w:tr w:rsidR="002E513A" w:rsidRPr="00C23D3C" w:rsidTr="00B16C23">
        <w:tc>
          <w:tcPr>
            <w:tcW w:w="2694" w:type="dxa"/>
            <w:shd w:val="clear" w:color="auto" w:fill="auto"/>
            <w:vAlign w:val="center"/>
          </w:tcPr>
          <w:p w:rsidR="002E513A" w:rsidRPr="00C23D3C" w:rsidRDefault="002E513A" w:rsidP="00B16C23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HG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273/1994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E513A" w:rsidRPr="00C23D3C" w:rsidRDefault="002E513A" w:rsidP="00B16C23">
            <w:pPr>
              <w:spacing w:after="0" w:line="240" w:lineRule="auto"/>
              <w:ind w:right="-2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pentru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aprobarea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Regulamentului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privind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recepția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construcțiilor,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cu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modificările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și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completările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ulterioare</w:t>
            </w:r>
          </w:p>
        </w:tc>
      </w:tr>
      <w:tr w:rsidR="002E513A" w:rsidRPr="00C23D3C" w:rsidTr="00B16C23">
        <w:tc>
          <w:tcPr>
            <w:tcW w:w="2694" w:type="dxa"/>
            <w:shd w:val="clear" w:color="auto" w:fill="auto"/>
            <w:vAlign w:val="center"/>
          </w:tcPr>
          <w:p w:rsidR="002E513A" w:rsidRPr="00C23D3C" w:rsidRDefault="002E513A" w:rsidP="00B16C23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HG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930/2005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E513A" w:rsidRPr="00C23D3C" w:rsidRDefault="002E513A" w:rsidP="00B16C23">
            <w:pPr>
              <w:spacing w:after="0" w:line="240" w:lineRule="auto"/>
              <w:ind w:right="-2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pentru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aprobarea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Normelor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speciale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privind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caracterul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și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mărimea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zonelor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protecție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sanitară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și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hidrogeologică</w:t>
            </w:r>
          </w:p>
        </w:tc>
      </w:tr>
      <w:tr w:rsidR="002E513A" w:rsidRPr="00C23D3C" w:rsidTr="00B16C23">
        <w:trPr>
          <w:trHeight w:val="334"/>
        </w:trPr>
        <w:tc>
          <w:tcPr>
            <w:tcW w:w="2694" w:type="dxa"/>
            <w:shd w:val="clear" w:color="auto" w:fill="auto"/>
            <w:vAlign w:val="center"/>
          </w:tcPr>
          <w:p w:rsidR="002E513A" w:rsidRPr="00C23D3C" w:rsidRDefault="002E513A" w:rsidP="00B16C23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HG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925/1995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E513A" w:rsidRPr="00C23D3C" w:rsidRDefault="002E513A" w:rsidP="00B16C23">
            <w:pPr>
              <w:pStyle w:val="Paragraf"/>
              <w:numPr>
                <w:ilvl w:val="0"/>
                <w:numId w:val="0"/>
              </w:numPr>
              <w:spacing w:after="0"/>
              <w:ind w:right="-23"/>
            </w:pPr>
            <w:r w:rsidRPr="00C23D3C">
              <w:rPr>
                <w:rFonts w:eastAsia="Calibri"/>
                <w:noProof/>
                <w:lang w:eastAsia="en-US"/>
              </w:rPr>
              <w:t>privind</w:t>
            </w:r>
            <w:r w:rsidR="00B16C23">
              <w:rPr>
                <w:rFonts w:eastAsia="Calibri"/>
                <w:noProof/>
                <w:lang w:eastAsia="en-US"/>
              </w:rPr>
              <w:t xml:space="preserve"> </w:t>
            </w:r>
            <w:r w:rsidRPr="00C23D3C">
              <w:rPr>
                <w:rFonts w:eastAsia="Calibri"/>
                <w:noProof/>
                <w:lang w:eastAsia="en-US"/>
              </w:rPr>
              <w:t>aprobarea</w:t>
            </w:r>
            <w:r w:rsidR="00B16C23">
              <w:rPr>
                <w:rFonts w:eastAsia="Calibri"/>
                <w:noProof/>
                <w:lang w:eastAsia="en-US"/>
              </w:rPr>
              <w:t xml:space="preserve"> </w:t>
            </w:r>
            <w:r w:rsidRPr="00C23D3C">
              <w:rPr>
                <w:rFonts w:eastAsia="Calibri"/>
                <w:noProof/>
                <w:lang w:eastAsia="en-US"/>
              </w:rPr>
              <w:t>Regulamentului</w:t>
            </w:r>
            <w:r w:rsidR="00B16C23">
              <w:rPr>
                <w:rFonts w:eastAsia="Calibri"/>
                <w:noProof/>
                <w:lang w:eastAsia="en-US"/>
              </w:rPr>
              <w:t xml:space="preserve"> </w:t>
            </w:r>
            <w:r w:rsidRPr="00C23D3C">
              <w:rPr>
                <w:rFonts w:eastAsia="Calibri"/>
                <w:noProof/>
                <w:lang w:eastAsia="en-US"/>
              </w:rPr>
              <w:t>de</w:t>
            </w:r>
            <w:r w:rsidR="00B16C23">
              <w:rPr>
                <w:rFonts w:eastAsia="Calibri"/>
                <w:noProof/>
                <w:lang w:eastAsia="en-US"/>
              </w:rPr>
              <w:t xml:space="preserve"> </w:t>
            </w:r>
            <w:r w:rsidRPr="00C23D3C">
              <w:rPr>
                <w:rFonts w:eastAsia="Calibri"/>
                <w:noProof/>
                <w:lang w:eastAsia="en-US"/>
              </w:rPr>
              <w:t>verificare</w:t>
            </w:r>
            <w:r w:rsidR="00B16C23">
              <w:rPr>
                <w:rFonts w:eastAsia="Calibri"/>
                <w:noProof/>
                <w:lang w:eastAsia="en-US"/>
              </w:rPr>
              <w:t xml:space="preserve"> </w:t>
            </w:r>
            <w:r w:rsidRPr="00C23D3C">
              <w:rPr>
                <w:rFonts w:eastAsia="Calibri"/>
                <w:noProof/>
                <w:lang w:eastAsia="en-US"/>
              </w:rPr>
              <w:t>și</w:t>
            </w:r>
            <w:r w:rsidR="00B16C23">
              <w:rPr>
                <w:rFonts w:eastAsia="Calibri"/>
                <w:noProof/>
                <w:lang w:eastAsia="en-US"/>
              </w:rPr>
              <w:t xml:space="preserve"> </w:t>
            </w:r>
            <w:r w:rsidRPr="00C23D3C">
              <w:rPr>
                <w:rFonts w:eastAsia="Calibri"/>
                <w:noProof/>
                <w:lang w:eastAsia="en-US"/>
              </w:rPr>
              <w:t>expertizare</w:t>
            </w:r>
            <w:r w:rsidR="00B16C23">
              <w:rPr>
                <w:rFonts w:eastAsia="Calibri"/>
                <w:noProof/>
                <w:lang w:eastAsia="en-US"/>
              </w:rPr>
              <w:t xml:space="preserve"> </w:t>
            </w:r>
            <w:r w:rsidRPr="00C23D3C">
              <w:rPr>
                <w:rFonts w:eastAsia="Calibri"/>
                <w:noProof/>
                <w:lang w:eastAsia="en-US"/>
              </w:rPr>
              <w:t>tehnică</w:t>
            </w:r>
            <w:r w:rsidR="00B16C23">
              <w:rPr>
                <w:rFonts w:eastAsia="Calibri"/>
                <w:noProof/>
                <w:lang w:eastAsia="en-US"/>
              </w:rPr>
              <w:t xml:space="preserve"> </w:t>
            </w:r>
            <w:r w:rsidRPr="00C23D3C">
              <w:rPr>
                <w:rFonts w:eastAsia="Calibri"/>
                <w:noProof/>
                <w:lang w:eastAsia="en-US"/>
              </w:rPr>
              <w:t>de</w:t>
            </w:r>
            <w:r w:rsidR="00B16C23">
              <w:rPr>
                <w:rFonts w:eastAsia="Calibri"/>
                <w:noProof/>
                <w:lang w:eastAsia="en-US"/>
              </w:rPr>
              <w:t xml:space="preserve"> </w:t>
            </w:r>
            <w:r w:rsidRPr="00C23D3C">
              <w:rPr>
                <w:rFonts w:eastAsia="Calibri"/>
                <w:noProof/>
                <w:lang w:eastAsia="en-US"/>
              </w:rPr>
              <w:t>calitate</w:t>
            </w:r>
            <w:r w:rsidR="00B16C23">
              <w:rPr>
                <w:rFonts w:eastAsia="Calibri"/>
                <w:noProof/>
                <w:lang w:eastAsia="en-US"/>
              </w:rPr>
              <w:t xml:space="preserve"> </w:t>
            </w:r>
            <w:r w:rsidRPr="00C23D3C">
              <w:rPr>
                <w:rFonts w:eastAsia="Calibri"/>
                <w:noProof/>
                <w:lang w:eastAsia="en-US"/>
              </w:rPr>
              <w:t>a</w:t>
            </w:r>
            <w:r w:rsidR="00B16C23">
              <w:rPr>
                <w:rFonts w:eastAsia="Calibri"/>
                <w:noProof/>
                <w:lang w:eastAsia="en-US"/>
              </w:rPr>
              <w:t xml:space="preserve"> </w:t>
            </w:r>
            <w:r w:rsidRPr="00C23D3C">
              <w:rPr>
                <w:rFonts w:eastAsia="Calibri"/>
                <w:noProof/>
                <w:lang w:eastAsia="en-US"/>
              </w:rPr>
              <w:t>proiectelor,</w:t>
            </w:r>
            <w:r w:rsidR="00B16C23">
              <w:rPr>
                <w:rFonts w:eastAsia="Calibri"/>
                <w:noProof/>
                <w:lang w:eastAsia="en-US"/>
              </w:rPr>
              <w:t xml:space="preserve"> </w:t>
            </w:r>
            <w:r w:rsidRPr="00C23D3C">
              <w:rPr>
                <w:rFonts w:eastAsia="Calibri"/>
                <w:noProof/>
                <w:lang w:eastAsia="en-US"/>
              </w:rPr>
              <w:t>a</w:t>
            </w:r>
            <w:r w:rsidR="00B16C23">
              <w:rPr>
                <w:rFonts w:eastAsia="Calibri"/>
                <w:noProof/>
                <w:lang w:eastAsia="en-US"/>
              </w:rPr>
              <w:t xml:space="preserve"> </w:t>
            </w:r>
            <w:r w:rsidRPr="00C23D3C">
              <w:rPr>
                <w:rFonts w:eastAsia="Calibri"/>
                <w:noProof/>
                <w:lang w:eastAsia="en-US"/>
              </w:rPr>
              <w:t>execuției</w:t>
            </w:r>
            <w:r w:rsidR="00B16C23">
              <w:rPr>
                <w:rFonts w:eastAsia="Calibri"/>
                <w:noProof/>
                <w:lang w:eastAsia="en-US"/>
              </w:rPr>
              <w:t xml:space="preserve"> </w:t>
            </w:r>
            <w:r w:rsidRPr="00C23D3C">
              <w:rPr>
                <w:rFonts w:eastAsia="Calibri"/>
                <w:noProof/>
                <w:lang w:eastAsia="en-US"/>
              </w:rPr>
              <w:t>lucrărilor</w:t>
            </w:r>
            <w:r w:rsidR="00B16C23">
              <w:rPr>
                <w:rFonts w:eastAsia="Calibri"/>
                <w:noProof/>
                <w:lang w:eastAsia="en-US"/>
              </w:rPr>
              <w:t xml:space="preserve"> </w:t>
            </w:r>
            <w:r w:rsidRPr="00C23D3C">
              <w:rPr>
                <w:rFonts w:eastAsia="Calibri"/>
                <w:noProof/>
                <w:lang w:eastAsia="en-US"/>
              </w:rPr>
              <w:t>și</w:t>
            </w:r>
            <w:r w:rsidR="00B16C23">
              <w:rPr>
                <w:rFonts w:eastAsia="Calibri"/>
                <w:noProof/>
                <w:lang w:eastAsia="en-US"/>
              </w:rPr>
              <w:t xml:space="preserve"> </w:t>
            </w:r>
            <w:r w:rsidRPr="00C23D3C">
              <w:rPr>
                <w:rFonts w:eastAsia="Calibri"/>
                <w:noProof/>
                <w:lang w:eastAsia="en-US"/>
              </w:rPr>
              <w:t>a</w:t>
            </w:r>
            <w:r w:rsidR="00B16C23">
              <w:rPr>
                <w:rFonts w:eastAsia="Calibri"/>
                <w:noProof/>
                <w:lang w:eastAsia="en-US"/>
              </w:rPr>
              <w:t xml:space="preserve"> </w:t>
            </w:r>
            <w:r w:rsidRPr="00C23D3C">
              <w:rPr>
                <w:rFonts w:eastAsia="Calibri"/>
                <w:noProof/>
                <w:lang w:eastAsia="en-US"/>
              </w:rPr>
              <w:t>construcțiilor,</w:t>
            </w:r>
            <w:r w:rsidR="00B16C23">
              <w:rPr>
                <w:rFonts w:eastAsia="Calibri"/>
                <w:noProof/>
                <w:lang w:eastAsia="en-US"/>
              </w:rPr>
              <w:t xml:space="preserve"> </w:t>
            </w:r>
            <w:r w:rsidRPr="00C23D3C">
              <w:rPr>
                <w:rFonts w:eastAsia="Calibri"/>
                <w:noProof/>
                <w:lang w:eastAsia="en-US"/>
              </w:rPr>
              <w:t>cu</w:t>
            </w:r>
            <w:r w:rsidR="00B16C23">
              <w:rPr>
                <w:rFonts w:eastAsia="Calibri"/>
                <w:noProof/>
                <w:lang w:eastAsia="en-US"/>
              </w:rPr>
              <w:t xml:space="preserve"> </w:t>
            </w:r>
            <w:r w:rsidRPr="00C23D3C">
              <w:rPr>
                <w:rFonts w:eastAsia="Calibri"/>
                <w:noProof/>
                <w:lang w:eastAsia="en-US"/>
              </w:rPr>
              <w:t>modificările</w:t>
            </w:r>
            <w:r w:rsidR="00B16C23">
              <w:rPr>
                <w:rFonts w:eastAsia="Calibri"/>
                <w:noProof/>
                <w:lang w:eastAsia="en-US"/>
              </w:rPr>
              <w:t xml:space="preserve"> </w:t>
            </w:r>
            <w:r w:rsidRPr="00C23D3C">
              <w:rPr>
                <w:rFonts w:eastAsia="Calibri"/>
                <w:noProof/>
                <w:lang w:eastAsia="en-US"/>
              </w:rPr>
              <w:t>și</w:t>
            </w:r>
            <w:r w:rsidR="00B16C23">
              <w:rPr>
                <w:rFonts w:eastAsia="Calibri"/>
                <w:noProof/>
                <w:lang w:eastAsia="en-US"/>
              </w:rPr>
              <w:t xml:space="preserve"> </w:t>
            </w:r>
            <w:r w:rsidRPr="00C23D3C">
              <w:rPr>
                <w:rFonts w:eastAsia="Calibri"/>
                <w:noProof/>
                <w:lang w:eastAsia="en-US"/>
              </w:rPr>
              <w:t>completările</w:t>
            </w:r>
            <w:r w:rsidR="00B16C23">
              <w:rPr>
                <w:rFonts w:eastAsia="Calibri"/>
                <w:noProof/>
                <w:lang w:eastAsia="en-US"/>
              </w:rPr>
              <w:t xml:space="preserve"> </w:t>
            </w:r>
            <w:r w:rsidRPr="00C23D3C">
              <w:rPr>
                <w:rFonts w:eastAsia="Calibri"/>
                <w:noProof/>
                <w:lang w:eastAsia="en-US"/>
              </w:rPr>
              <w:t>ulterioare</w:t>
            </w:r>
          </w:p>
        </w:tc>
      </w:tr>
    </w:tbl>
    <w:p w:rsidR="002E513A" w:rsidRPr="00C23D3C" w:rsidRDefault="002E513A" w:rsidP="00C23D3C">
      <w:pPr>
        <w:numPr>
          <w:ilvl w:val="0"/>
          <w:numId w:val="3"/>
        </w:numPr>
        <w:spacing w:before="60" w:after="60" w:line="240" w:lineRule="auto"/>
        <w:ind w:right="-2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3C">
        <w:rPr>
          <w:rFonts w:ascii="Times New Roman" w:hAnsi="Times New Roman" w:cs="Times New Roman"/>
          <w:b/>
          <w:sz w:val="24"/>
          <w:szCs w:val="24"/>
          <w:u w:val="single"/>
        </w:rPr>
        <w:t>ORDINE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7938"/>
      </w:tblGrid>
      <w:tr w:rsidR="002E513A" w:rsidRPr="00C23D3C" w:rsidTr="00B16C23">
        <w:tc>
          <w:tcPr>
            <w:tcW w:w="2694" w:type="dxa"/>
            <w:shd w:val="clear" w:color="auto" w:fill="auto"/>
            <w:vAlign w:val="center"/>
          </w:tcPr>
          <w:p w:rsidR="00897568" w:rsidRPr="00C23D3C" w:rsidRDefault="002E513A" w:rsidP="00B16C23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Ordinul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MDRAP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513A" w:rsidRPr="00C23D3C" w:rsidRDefault="002E513A" w:rsidP="00B16C23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gramEnd"/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2264/2018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E513A" w:rsidRPr="00C23D3C" w:rsidRDefault="002E513A" w:rsidP="00B16C23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Procedurii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atestarea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verificatorilor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proiecte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experților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tehnici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construcții</w:t>
            </w:r>
          </w:p>
        </w:tc>
      </w:tr>
      <w:tr w:rsidR="002E513A" w:rsidRPr="00C23D3C" w:rsidTr="00B16C23">
        <w:tc>
          <w:tcPr>
            <w:tcW w:w="2694" w:type="dxa"/>
            <w:shd w:val="clear" w:color="auto" w:fill="auto"/>
            <w:vAlign w:val="center"/>
          </w:tcPr>
          <w:p w:rsidR="00897568" w:rsidRPr="00C23D3C" w:rsidRDefault="002E513A" w:rsidP="00B16C23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Ordinul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MDRL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513A" w:rsidRPr="00C23D3C" w:rsidRDefault="002E513A" w:rsidP="00B16C23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gramEnd"/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839/2009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E513A" w:rsidRPr="00C23D3C" w:rsidRDefault="002E513A" w:rsidP="00B16C23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gramEnd"/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Normelor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metodologice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aplicare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Legii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50/1991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513A" w:rsidRPr="00C23D3C" w:rsidRDefault="002E513A" w:rsidP="00B16C23">
            <w:pPr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autorizarea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executării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lucrărilor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construcţii,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</w:p>
        </w:tc>
      </w:tr>
    </w:tbl>
    <w:p w:rsidR="002E513A" w:rsidRPr="00C23D3C" w:rsidRDefault="002E513A" w:rsidP="00C23D3C">
      <w:pPr>
        <w:spacing w:before="60" w:after="60"/>
        <w:ind w:right="-23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C23D3C">
        <w:rPr>
          <w:rFonts w:ascii="Times New Roman" w:hAnsi="Times New Roman" w:cs="Times New Roman"/>
          <w:b/>
          <w:noProof/>
          <w:sz w:val="24"/>
          <w:szCs w:val="24"/>
          <w:u w:val="single"/>
        </w:rPr>
        <w:t>CAP.</w:t>
      </w:r>
      <w:r w:rsidR="00B16C23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  <w:r w:rsidRPr="00C23D3C">
        <w:rPr>
          <w:rFonts w:ascii="Times New Roman" w:hAnsi="Times New Roman" w:cs="Times New Roman"/>
          <w:b/>
          <w:noProof/>
          <w:sz w:val="24"/>
          <w:szCs w:val="24"/>
          <w:u w:val="single"/>
        </w:rPr>
        <w:t>II</w:t>
      </w:r>
      <w:r w:rsidR="00B16C23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  <w:r w:rsidRPr="00C23D3C">
        <w:rPr>
          <w:rFonts w:ascii="Times New Roman" w:hAnsi="Times New Roman" w:cs="Times New Roman"/>
          <w:b/>
          <w:noProof/>
          <w:sz w:val="24"/>
          <w:szCs w:val="24"/>
          <w:u w:val="single"/>
        </w:rPr>
        <w:t>–</w:t>
      </w:r>
      <w:r w:rsidR="00B16C23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  <w:r w:rsidRPr="00C23D3C">
        <w:rPr>
          <w:rFonts w:ascii="Times New Roman" w:hAnsi="Times New Roman" w:cs="Times New Roman"/>
          <w:b/>
          <w:noProof/>
          <w:sz w:val="24"/>
          <w:szCs w:val="24"/>
          <w:u w:val="single"/>
        </w:rPr>
        <w:t>REGLEMENTĂRI</w:t>
      </w:r>
      <w:r w:rsidR="00B16C23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  <w:r w:rsidRPr="00C23D3C">
        <w:rPr>
          <w:rFonts w:ascii="Times New Roman" w:hAnsi="Times New Roman" w:cs="Times New Roman"/>
          <w:b/>
          <w:noProof/>
          <w:sz w:val="24"/>
          <w:szCs w:val="24"/>
          <w:u w:val="single"/>
        </w:rPr>
        <w:t>TEHNICE</w:t>
      </w:r>
      <w:r w:rsidR="00B16C23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1"/>
        <w:gridCol w:w="7981"/>
      </w:tblGrid>
      <w:tr w:rsidR="002E513A" w:rsidRPr="00C23D3C" w:rsidTr="00137D4B">
        <w:tc>
          <w:tcPr>
            <w:tcW w:w="2651" w:type="dxa"/>
            <w:shd w:val="clear" w:color="auto" w:fill="auto"/>
            <w:vAlign w:val="center"/>
          </w:tcPr>
          <w:p w:rsidR="002E513A" w:rsidRPr="00C23D3C" w:rsidRDefault="002E513A" w:rsidP="00B16C23">
            <w:pPr>
              <w:spacing w:after="0" w:line="240" w:lineRule="auto"/>
              <w:ind w:right="-2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NP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133/20</w:t>
            </w:r>
            <w:r w:rsidR="00897568"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7981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Normativ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proiectarea,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execuţia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exploatarea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sistemelor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alimentare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canalizare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localităţilor</w:t>
            </w:r>
          </w:p>
        </w:tc>
      </w:tr>
      <w:tr w:rsidR="002E513A" w:rsidRPr="00C23D3C" w:rsidTr="00137D4B">
        <w:tc>
          <w:tcPr>
            <w:tcW w:w="2651" w:type="dxa"/>
            <w:shd w:val="clear" w:color="auto" w:fill="auto"/>
            <w:vAlign w:val="center"/>
          </w:tcPr>
          <w:p w:rsidR="002E513A" w:rsidRPr="00C23D3C" w:rsidRDefault="002E513A" w:rsidP="00B16C23">
            <w:pPr>
              <w:spacing w:after="0" w:line="240" w:lineRule="auto"/>
              <w:ind w:right="-2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P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130/1999</w:t>
            </w:r>
          </w:p>
        </w:tc>
        <w:tc>
          <w:tcPr>
            <w:tcW w:w="7981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Normativ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comportarea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construcţiilor</w:t>
            </w:r>
          </w:p>
        </w:tc>
      </w:tr>
      <w:tr w:rsidR="002E513A" w:rsidRPr="00C23D3C" w:rsidTr="00137D4B">
        <w:tc>
          <w:tcPr>
            <w:tcW w:w="2651" w:type="dxa"/>
            <w:shd w:val="clear" w:color="auto" w:fill="auto"/>
            <w:vAlign w:val="center"/>
          </w:tcPr>
          <w:p w:rsidR="002E513A" w:rsidRPr="00C23D3C" w:rsidRDefault="002E513A" w:rsidP="00B16C23">
            <w:pPr>
              <w:spacing w:after="0" w:line="240" w:lineRule="auto"/>
              <w:ind w:right="-2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C</w:t>
            </w:r>
            <w:r w:rsidR="00B16C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noProof/>
                <w:sz w:val="24"/>
                <w:szCs w:val="24"/>
              </w:rPr>
              <w:t>16/1984</w:t>
            </w:r>
          </w:p>
        </w:tc>
        <w:tc>
          <w:tcPr>
            <w:tcW w:w="7981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Normativ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friguros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lucrărilor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construcţii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instalaţiilor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aferente</w:t>
            </w:r>
          </w:p>
        </w:tc>
      </w:tr>
    </w:tbl>
    <w:p w:rsidR="002E513A" w:rsidRDefault="002E513A" w:rsidP="00C23D3C">
      <w:pPr>
        <w:spacing w:before="60" w:after="60"/>
        <w:ind w:left="567" w:right="-23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B16C23" w:rsidRPr="00C23D3C" w:rsidRDefault="00B16C23" w:rsidP="00C23D3C">
      <w:pPr>
        <w:spacing w:before="60" w:after="60"/>
        <w:ind w:left="567" w:right="-23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2E513A" w:rsidRPr="00C23D3C" w:rsidRDefault="002E513A" w:rsidP="00C23D3C">
      <w:pPr>
        <w:spacing w:before="60" w:after="60"/>
        <w:ind w:left="567" w:right="-23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C23D3C">
        <w:rPr>
          <w:rFonts w:ascii="Times New Roman" w:hAnsi="Times New Roman" w:cs="Times New Roman"/>
          <w:b/>
          <w:noProof/>
          <w:sz w:val="24"/>
          <w:szCs w:val="24"/>
          <w:u w:val="single"/>
        </w:rPr>
        <w:lastRenderedPageBreak/>
        <w:t>STANDARDE</w:t>
      </w:r>
      <w:r w:rsidR="00B16C23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  <w:r w:rsidRPr="00C23D3C">
        <w:rPr>
          <w:rFonts w:ascii="Times New Roman" w:hAnsi="Times New Roman" w:cs="Times New Roman"/>
          <w:b/>
          <w:noProof/>
          <w:sz w:val="24"/>
          <w:szCs w:val="24"/>
          <w:u w:val="single"/>
        </w:rPr>
        <w:t>EUROPENE</w:t>
      </w:r>
      <w:r w:rsidR="00B16C23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  <w:r w:rsidRPr="00C23D3C">
        <w:rPr>
          <w:rFonts w:ascii="Times New Roman" w:hAnsi="Times New Roman" w:cs="Times New Roman"/>
          <w:b/>
          <w:noProof/>
          <w:sz w:val="24"/>
          <w:szCs w:val="24"/>
          <w:u w:val="single"/>
        </w:rPr>
        <w:t>adoptate</w:t>
      </w:r>
      <w:r w:rsidR="00B16C23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  <w:r w:rsidRPr="00C23D3C">
        <w:rPr>
          <w:rFonts w:ascii="Times New Roman" w:hAnsi="Times New Roman" w:cs="Times New Roman"/>
          <w:b/>
          <w:noProof/>
          <w:sz w:val="24"/>
          <w:szCs w:val="24"/>
          <w:u w:val="single"/>
        </w:rPr>
        <w:t>la</w:t>
      </w:r>
      <w:r w:rsidR="00B16C23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  <w:r w:rsidRPr="00C23D3C">
        <w:rPr>
          <w:rFonts w:ascii="Times New Roman" w:hAnsi="Times New Roman" w:cs="Times New Roman"/>
          <w:b/>
          <w:noProof/>
          <w:sz w:val="24"/>
          <w:szCs w:val="24"/>
          <w:u w:val="single"/>
        </w:rPr>
        <w:t>nivel</w:t>
      </w:r>
      <w:r w:rsidR="00B16C23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  <w:r w:rsidRPr="00C23D3C">
        <w:rPr>
          <w:rFonts w:ascii="Times New Roman" w:hAnsi="Times New Roman" w:cs="Times New Roman"/>
          <w:b/>
          <w:noProof/>
          <w:sz w:val="24"/>
          <w:szCs w:val="24"/>
          <w:u w:val="single"/>
        </w:rPr>
        <w:t>naţional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7938"/>
      </w:tblGrid>
      <w:tr w:rsidR="002E513A" w:rsidRPr="00C23D3C" w:rsidTr="00B16C23">
        <w:tc>
          <w:tcPr>
            <w:tcW w:w="2694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1917:2003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Cămine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vizitare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cămine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fibrociment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beton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simplu,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beton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slab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armat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beton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armat</w:t>
            </w:r>
          </w:p>
        </w:tc>
      </w:tr>
      <w:tr w:rsidR="002E513A" w:rsidRPr="00C23D3C" w:rsidTr="00B16C23">
        <w:trPr>
          <w:trHeight w:val="119"/>
        </w:trPr>
        <w:tc>
          <w:tcPr>
            <w:tcW w:w="2694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805:2000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Alimentări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apă.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Condiţii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sistemele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componentele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exterioare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clădirilor</w:t>
            </w:r>
          </w:p>
        </w:tc>
      </w:tr>
    </w:tbl>
    <w:p w:rsidR="002E513A" w:rsidRPr="00C23D3C" w:rsidRDefault="002E513A" w:rsidP="00C23D3C">
      <w:pPr>
        <w:spacing w:before="60" w:after="60"/>
        <w:ind w:left="567" w:right="-23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C23D3C">
        <w:rPr>
          <w:rFonts w:ascii="Times New Roman" w:hAnsi="Times New Roman" w:cs="Times New Roman"/>
          <w:b/>
          <w:noProof/>
          <w:sz w:val="24"/>
          <w:szCs w:val="24"/>
          <w:u w:val="single"/>
        </w:rPr>
        <w:t>STANDARDE</w:t>
      </w:r>
      <w:r w:rsidR="00B16C23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  <w:r w:rsidRPr="00C23D3C">
        <w:rPr>
          <w:rFonts w:ascii="Times New Roman" w:hAnsi="Times New Roman" w:cs="Times New Roman"/>
          <w:b/>
          <w:noProof/>
          <w:sz w:val="24"/>
          <w:szCs w:val="24"/>
          <w:u w:val="single"/>
        </w:rPr>
        <w:t>ROMÂNE</w:t>
      </w:r>
      <w:r w:rsidR="00B16C23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7938"/>
      </w:tblGrid>
      <w:tr w:rsidR="002E513A" w:rsidRPr="00C23D3C" w:rsidTr="00B16C23">
        <w:tc>
          <w:tcPr>
            <w:tcW w:w="2694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1343-1:2006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Alimentări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apă.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Partea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cantităţilor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potabilă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localităţi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urbane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rurale</w:t>
            </w:r>
          </w:p>
        </w:tc>
      </w:tr>
      <w:tr w:rsidR="002E513A" w:rsidRPr="00C23D3C" w:rsidTr="00B16C23">
        <w:tc>
          <w:tcPr>
            <w:tcW w:w="2694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10110:2006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Alimentări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apă.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Staţii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pompare.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Prescripţii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generale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proiectare</w:t>
            </w:r>
          </w:p>
        </w:tc>
      </w:tr>
      <w:tr w:rsidR="002E513A" w:rsidRPr="00C23D3C" w:rsidTr="00B16C23">
        <w:tc>
          <w:tcPr>
            <w:tcW w:w="2694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10898:2005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Alimentări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canalizări.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Terminologie</w:t>
            </w:r>
          </w:p>
        </w:tc>
      </w:tr>
      <w:tr w:rsidR="002E513A" w:rsidRPr="00C23D3C" w:rsidTr="00B16C23">
        <w:tc>
          <w:tcPr>
            <w:tcW w:w="2694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6819:1997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Alimentări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apă.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Aducţiuni.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Studii,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prescripţii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proiectare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execuţie</w:t>
            </w:r>
          </w:p>
        </w:tc>
      </w:tr>
      <w:tr w:rsidR="002E513A" w:rsidRPr="00C23D3C" w:rsidTr="00B16C23">
        <w:tc>
          <w:tcPr>
            <w:tcW w:w="2694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8591:1997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E513A" w:rsidRPr="00C23D3C" w:rsidRDefault="00420037" w:rsidP="00B16C23">
            <w:pPr>
              <w:tabs>
                <w:tab w:val="left" w:pos="630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E513A" w:rsidRPr="00C23D3C">
                <w:rPr>
                  <w:rFonts w:ascii="Times New Roman" w:hAnsi="Times New Roman" w:cs="Times New Roman"/>
                  <w:sz w:val="24"/>
                  <w:szCs w:val="24"/>
                </w:rPr>
                <w:t>Reţele</w:t>
              </w:r>
              <w:r w:rsidR="00B16C23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2E513A" w:rsidRPr="00C23D3C">
                <w:rPr>
                  <w:rFonts w:ascii="Times New Roman" w:hAnsi="Times New Roman" w:cs="Times New Roman"/>
                  <w:sz w:val="24"/>
                  <w:szCs w:val="24"/>
                </w:rPr>
                <w:t>edilitare</w:t>
              </w:r>
              <w:r w:rsidR="00B16C23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2E513A" w:rsidRPr="00C23D3C">
                <w:rPr>
                  <w:rFonts w:ascii="Times New Roman" w:hAnsi="Times New Roman" w:cs="Times New Roman"/>
                  <w:sz w:val="24"/>
                  <w:szCs w:val="24"/>
                </w:rPr>
                <w:t>subterane.</w:t>
              </w:r>
              <w:r w:rsidR="00B16C23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2E513A" w:rsidRPr="00C23D3C">
                <w:rPr>
                  <w:rFonts w:ascii="Times New Roman" w:hAnsi="Times New Roman" w:cs="Times New Roman"/>
                  <w:sz w:val="24"/>
                  <w:szCs w:val="24"/>
                </w:rPr>
                <w:t>Condiţii</w:t>
              </w:r>
              <w:r w:rsidR="00B16C23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2E513A" w:rsidRPr="00C23D3C">
                <w:rPr>
                  <w:rFonts w:ascii="Times New Roman" w:hAnsi="Times New Roman" w:cs="Times New Roman"/>
                  <w:sz w:val="24"/>
                  <w:szCs w:val="24"/>
                </w:rPr>
                <w:t>de</w:t>
              </w:r>
              <w:r w:rsidR="00B16C23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2E513A" w:rsidRPr="00C23D3C">
                <w:rPr>
                  <w:rFonts w:ascii="Times New Roman" w:hAnsi="Times New Roman" w:cs="Times New Roman"/>
                  <w:sz w:val="24"/>
                  <w:szCs w:val="24"/>
                </w:rPr>
                <w:t>amplasare</w:t>
              </w:r>
            </w:hyperlink>
          </w:p>
        </w:tc>
      </w:tr>
      <w:tr w:rsidR="002E513A" w:rsidRPr="00C23D3C" w:rsidTr="00B16C23">
        <w:tc>
          <w:tcPr>
            <w:tcW w:w="2694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4163-2:1996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Alimentări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apă.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Reţele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distribuţie.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Prescripţii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calcul</w:t>
            </w:r>
          </w:p>
        </w:tc>
      </w:tr>
      <w:tr w:rsidR="002E513A" w:rsidRPr="00C23D3C" w:rsidTr="00B16C23">
        <w:tc>
          <w:tcPr>
            <w:tcW w:w="2694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SRC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4163-3:1996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Alimentări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apă.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Reţele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distribuţie.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Prescripţii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execuţie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exploatare</w:t>
            </w:r>
          </w:p>
        </w:tc>
      </w:tr>
      <w:tr w:rsidR="002E513A" w:rsidRPr="00C23D3C" w:rsidTr="00B16C23">
        <w:tc>
          <w:tcPr>
            <w:tcW w:w="2694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9296:1996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Alimentări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apă.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Staţii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clorare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apei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clor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gazos.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Prescripţii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generale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proiectare</w:t>
            </w:r>
          </w:p>
        </w:tc>
      </w:tr>
      <w:tr w:rsidR="002E513A" w:rsidRPr="00C23D3C" w:rsidTr="00B16C23">
        <w:tc>
          <w:tcPr>
            <w:tcW w:w="2694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4163-1:1995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Alimentări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apă.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Reţele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distribuţie.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Prescripţii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proiectare</w:t>
            </w:r>
          </w:p>
        </w:tc>
      </w:tr>
      <w:tr w:rsidR="002E513A" w:rsidRPr="00C23D3C" w:rsidTr="00B16C23">
        <w:tc>
          <w:tcPr>
            <w:tcW w:w="2694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STAS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3573:1991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Alimentări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apă.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Deznisipatoare.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Prescripţii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generale</w:t>
            </w:r>
          </w:p>
        </w:tc>
      </w:tr>
    </w:tbl>
    <w:p w:rsidR="002E513A" w:rsidRPr="00C23D3C" w:rsidRDefault="002E513A" w:rsidP="00C23D3C">
      <w:pPr>
        <w:spacing w:before="60" w:after="60"/>
        <w:ind w:left="567" w:right="-23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C23D3C">
        <w:rPr>
          <w:rFonts w:ascii="Times New Roman" w:hAnsi="Times New Roman" w:cs="Times New Roman"/>
          <w:b/>
          <w:noProof/>
          <w:sz w:val="24"/>
          <w:szCs w:val="24"/>
          <w:u w:val="single"/>
        </w:rPr>
        <w:t>STAS-URI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7938"/>
      </w:tblGrid>
      <w:tr w:rsidR="002E513A" w:rsidRPr="00C23D3C" w:rsidTr="00B16C23">
        <w:tc>
          <w:tcPr>
            <w:tcW w:w="2694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STAS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1629-4:1990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Alimentări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apă.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Captări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râuri.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Prescripţii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proiectare</w:t>
            </w:r>
          </w:p>
        </w:tc>
      </w:tr>
      <w:tr w:rsidR="002E513A" w:rsidRPr="00C23D3C" w:rsidTr="00B16C23">
        <w:tc>
          <w:tcPr>
            <w:tcW w:w="2694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STAS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9570-1:1989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Marcarea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reperarea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reţelelor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conducte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cabluri,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localităţi</w:t>
            </w:r>
          </w:p>
        </w:tc>
      </w:tr>
      <w:tr w:rsidR="002E513A" w:rsidRPr="00C23D3C" w:rsidTr="00B16C23">
        <w:trPr>
          <w:trHeight w:val="532"/>
        </w:trPr>
        <w:tc>
          <w:tcPr>
            <w:tcW w:w="2694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STAS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6054:1977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E513A" w:rsidRPr="00C23D3C" w:rsidRDefault="002E513A" w:rsidP="00B16C23">
            <w:pPr>
              <w:tabs>
                <w:tab w:val="left" w:pos="630"/>
              </w:tabs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fundare.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Adâncimi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maxime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îngheţ.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Zonarea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teritoriului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Republicii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Socialiste</w:t>
            </w:r>
            <w:r w:rsidR="00B1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D3C">
              <w:rPr>
                <w:rFonts w:ascii="Times New Roman" w:hAnsi="Times New Roman" w:cs="Times New Roman"/>
                <w:sz w:val="24"/>
                <w:szCs w:val="24"/>
              </w:rPr>
              <w:t>România</w:t>
            </w:r>
          </w:p>
        </w:tc>
      </w:tr>
    </w:tbl>
    <w:p w:rsidR="002E513A" w:rsidRPr="00C23D3C" w:rsidRDefault="002E513A" w:rsidP="00C23D3C">
      <w:pPr>
        <w:pStyle w:val="Default"/>
        <w:ind w:right="-23"/>
        <w:jc w:val="both"/>
        <w:rPr>
          <w:rFonts w:ascii="Times New Roman" w:hAnsi="Times New Roman" w:cs="Times New Roman"/>
        </w:rPr>
      </w:pPr>
    </w:p>
    <w:p w:rsidR="00211E3A" w:rsidRPr="00C23D3C" w:rsidRDefault="00211E3A" w:rsidP="00C23D3C">
      <w:pPr>
        <w:pStyle w:val="Default"/>
        <w:ind w:right="-23"/>
        <w:jc w:val="both"/>
        <w:rPr>
          <w:rFonts w:ascii="Times New Roman" w:hAnsi="Times New Roman" w:cs="Times New Roman"/>
        </w:rPr>
      </w:pPr>
    </w:p>
    <w:sectPr w:rsidR="00211E3A" w:rsidRPr="00C23D3C" w:rsidSect="00B16C23">
      <w:pgSz w:w="12240" w:h="15840"/>
      <w:pgMar w:top="1135" w:right="616" w:bottom="426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D3AEF"/>
    <w:multiLevelType w:val="hybridMultilevel"/>
    <w:tmpl w:val="132CCAB2"/>
    <w:lvl w:ilvl="0" w:tplc="FFFFFFFF">
      <w:start w:val="1"/>
      <w:numFmt w:val="decimal"/>
      <w:pStyle w:val="Numarat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D03AD"/>
    <w:multiLevelType w:val="hybridMultilevel"/>
    <w:tmpl w:val="B09860A2"/>
    <w:lvl w:ilvl="0" w:tplc="E954D7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50C71"/>
    <w:multiLevelType w:val="hybridMultilevel"/>
    <w:tmpl w:val="B60EE0B6"/>
    <w:lvl w:ilvl="0" w:tplc="F454D31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grammar="clean"/>
  <w:defaultTabStop w:val="720"/>
  <w:hyphenationZone w:val="425"/>
  <w:characterSpacingControl w:val="doNotCompress"/>
  <w:compat/>
  <w:rsids>
    <w:rsidRoot w:val="002A7637"/>
    <w:rsid w:val="00097885"/>
    <w:rsid w:val="00137D4B"/>
    <w:rsid w:val="001B43B2"/>
    <w:rsid w:val="00211E3A"/>
    <w:rsid w:val="002A7637"/>
    <w:rsid w:val="002E513A"/>
    <w:rsid w:val="0040144B"/>
    <w:rsid w:val="00420037"/>
    <w:rsid w:val="005A0143"/>
    <w:rsid w:val="00660376"/>
    <w:rsid w:val="00733D7F"/>
    <w:rsid w:val="00897568"/>
    <w:rsid w:val="008E4375"/>
    <w:rsid w:val="00A041AE"/>
    <w:rsid w:val="00A83A6C"/>
    <w:rsid w:val="00B133A3"/>
    <w:rsid w:val="00B16C23"/>
    <w:rsid w:val="00B95AC1"/>
    <w:rsid w:val="00BD0276"/>
    <w:rsid w:val="00BD133E"/>
    <w:rsid w:val="00C23D3C"/>
    <w:rsid w:val="00C23F88"/>
    <w:rsid w:val="00C31D30"/>
    <w:rsid w:val="00C8076D"/>
    <w:rsid w:val="00D732E7"/>
    <w:rsid w:val="00E44DD0"/>
    <w:rsid w:val="00E45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41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aracterCaracter26CharCharCaracterCaracterCaracterCaracter">
    <w:name w:val="Caracter Caracter26 Char Char Caracter Caracter Caracter Caracter"/>
    <w:basedOn w:val="Normal"/>
    <w:rsid w:val="00A04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ar">
    <w:name w:val="s_par"/>
    <w:rsid w:val="00A041AE"/>
  </w:style>
  <w:style w:type="paragraph" w:styleId="Subtitle">
    <w:name w:val="Subtitle"/>
    <w:basedOn w:val="Normal"/>
    <w:next w:val="Normal"/>
    <w:link w:val="SubtitleChar"/>
    <w:qFormat/>
    <w:rsid w:val="00A041AE"/>
    <w:pPr>
      <w:spacing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A041AE"/>
    <w:rPr>
      <w:rFonts w:ascii="Times New Roman" w:eastAsia="Times New Roman" w:hAnsi="Times New Roman" w:cs="Times New Roman"/>
      <w:b/>
      <w:sz w:val="24"/>
      <w:szCs w:val="24"/>
      <w:lang w:val="ro-RO" w:eastAsia="ro-RO"/>
    </w:rPr>
  </w:style>
  <w:style w:type="character" w:customStyle="1" w:styleId="tpa1">
    <w:name w:val="tpa1"/>
    <w:rsid w:val="00E45213"/>
  </w:style>
  <w:style w:type="paragraph" w:styleId="ListParagraph">
    <w:name w:val="List Paragraph"/>
    <w:basedOn w:val="Normal"/>
    <w:uiPriority w:val="34"/>
    <w:qFormat/>
    <w:rsid w:val="00BD027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2E51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E513A"/>
  </w:style>
  <w:style w:type="paragraph" w:customStyle="1" w:styleId="Numarat">
    <w:name w:val="Numarat"/>
    <w:basedOn w:val="Normal"/>
    <w:qFormat/>
    <w:rsid w:val="002E513A"/>
    <w:pPr>
      <w:numPr>
        <w:numId w:val="2"/>
      </w:numPr>
      <w:spacing w:after="120" w:line="240" w:lineRule="auto"/>
      <w:jc w:val="both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paragraph" w:customStyle="1" w:styleId="Paragraf">
    <w:name w:val="Paragraf"/>
    <w:basedOn w:val="Numarat"/>
    <w:qFormat/>
    <w:rsid w:val="002E513A"/>
    <w:pPr>
      <w:tabs>
        <w:tab w:val="clear" w:pos="720"/>
        <w:tab w:val="num" w:pos="0"/>
      </w:tabs>
      <w:ind w:left="0" w:firstLine="0"/>
    </w:pPr>
  </w:style>
  <w:style w:type="paragraph" w:styleId="NormalWeb">
    <w:name w:val="Normal (Web)"/>
    <w:basedOn w:val="Normal"/>
    <w:uiPriority w:val="99"/>
    <w:rsid w:val="00C2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C23D3C"/>
    <w:rPr>
      <w:color w:val="0563C1" w:themeColor="hyperlink"/>
      <w:u w:val="single"/>
    </w:rPr>
  </w:style>
  <w:style w:type="character" w:customStyle="1" w:styleId="text">
    <w:name w:val="text"/>
    <w:basedOn w:val="DefaultParagraphFont"/>
    <w:rsid w:val="00C23D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hyperlink" Target="http://magazin.asro.ro/produs/9526373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javascript:%20void(0)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imariavinatorineamt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natorineamt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2683C-DB00-4458-90B3-F6CE1E0C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2047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USER6</cp:lastModifiedBy>
  <cp:revision>6</cp:revision>
  <cp:lastPrinted>2024-04-01T07:31:00Z</cp:lastPrinted>
  <dcterms:created xsi:type="dcterms:W3CDTF">2024-03-29T07:36:00Z</dcterms:created>
  <dcterms:modified xsi:type="dcterms:W3CDTF">2024-04-01T07:39:00Z</dcterms:modified>
</cp:coreProperties>
</file>