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8"/>
        <w:gridCol w:w="5526"/>
      </w:tblGrid>
      <w:tr w:rsidR="00537C5B" w:rsidRPr="00AF030C" w:rsidTr="00AF030C">
        <w:tc>
          <w:tcPr>
            <w:tcW w:w="4788" w:type="dxa"/>
            <w:hideMark/>
          </w:tcPr>
          <w:p w:rsidR="00537C5B" w:rsidRPr="00AF030C" w:rsidRDefault="00537C5B" w:rsidP="00AF030C">
            <w:pPr>
              <w:spacing w:after="0" w:line="240" w:lineRule="auto"/>
              <w:ind w:right="-1"/>
              <w:jc w:val="center"/>
              <w:rPr>
                <w:rFonts w:ascii="Times New Roman" w:eastAsia="Calibri" w:hAnsi="Times New Roman" w:cs="Times New Roman"/>
                <w:sz w:val="24"/>
                <w:szCs w:val="24"/>
                <w:lang w:val="ro-RO"/>
              </w:rPr>
            </w:pPr>
            <w:r w:rsidRPr="00AF030C">
              <w:rPr>
                <w:rFonts w:ascii="Times New Roman" w:eastAsia="Calibri" w:hAnsi="Times New Roman" w:cs="Times New Roman"/>
                <w:sz w:val="24"/>
                <w:szCs w:val="24"/>
                <w:lang w:val="ro-RO"/>
              </w:rPr>
              <w:t>ROMÂNIA</w:t>
            </w:r>
          </w:p>
          <w:p w:rsidR="00537C5B" w:rsidRPr="00AF030C" w:rsidRDefault="00537C5B" w:rsidP="00AF030C">
            <w:pPr>
              <w:spacing w:after="0" w:line="240" w:lineRule="auto"/>
              <w:ind w:right="-1"/>
              <w:jc w:val="center"/>
              <w:rPr>
                <w:rFonts w:ascii="Times New Roman" w:eastAsia="Calibri" w:hAnsi="Times New Roman" w:cs="Times New Roman"/>
                <w:sz w:val="24"/>
                <w:szCs w:val="24"/>
                <w:lang w:val="ro-RO"/>
              </w:rPr>
            </w:pPr>
            <w:r w:rsidRPr="00AF030C">
              <w:rPr>
                <w:rFonts w:ascii="Times New Roman" w:eastAsia="Calibri" w:hAnsi="Times New Roman" w:cs="Times New Roman"/>
                <w:sz w:val="24"/>
                <w:szCs w:val="24"/>
                <w:lang w:val="ro-RO"/>
              </w:rPr>
              <w:t>JUDEŢUL NEAMŢ</w:t>
            </w:r>
          </w:p>
          <w:p w:rsidR="00537C5B" w:rsidRPr="00AF030C" w:rsidRDefault="00537C5B" w:rsidP="00AF030C">
            <w:pPr>
              <w:spacing w:after="0" w:line="240" w:lineRule="auto"/>
              <w:ind w:right="-1"/>
              <w:jc w:val="center"/>
              <w:rPr>
                <w:rFonts w:ascii="Times New Roman" w:eastAsia="Calibri" w:hAnsi="Times New Roman" w:cs="Times New Roman"/>
                <w:sz w:val="24"/>
                <w:szCs w:val="24"/>
                <w:lang w:val="ro-RO"/>
              </w:rPr>
            </w:pPr>
            <w:r w:rsidRPr="00AF030C">
              <w:rPr>
                <w:rFonts w:ascii="Times New Roman" w:eastAsia="Calibri" w:hAnsi="Times New Roman" w:cs="Times New Roman"/>
                <w:sz w:val="24"/>
                <w:szCs w:val="24"/>
                <w:lang w:val="ro-RO"/>
              </w:rPr>
              <w:t>COMUNA VÂNĂTORI-NEAMŢ</w:t>
            </w:r>
          </w:p>
        </w:tc>
        <w:tc>
          <w:tcPr>
            <w:tcW w:w="5526" w:type="dxa"/>
            <w:hideMark/>
          </w:tcPr>
          <w:p w:rsidR="00537C5B" w:rsidRPr="00AF030C" w:rsidRDefault="00537C5B" w:rsidP="00AF030C">
            <w:pPr>
              <w:spacing w:after="0" w:line="240" w:lineRule="auto"/>
              <w:ind w:right="-1"/>
              <w:jc w:val="center"/>
              <w:rPr>
                <w:rFonts w:ascii="Times New Roman" w:eastAsia="Calibri" w:hAnsi="Times New Roman" w:cs="Times New Roman"/>
                <w:sz w:val="24"/>
                <w:szCs w:val="24"/>
                <w:lang w:val="ro-RO"/>
              </w:rPr>
            </w:pPr>
            <w:r w:rsidRPr="00AF030C">
              <w:rPr>
                <w:rFonts w:ascii="Times New Roman" w:eastAsia="Calibri" w:hAnsi="Times New Roman" w:cs="Times New Roman"/>
                <w:sz w:val="24"/>
                <w:szCs w:val="24"/>
                <w:lang w:val="ro-RO"/>
              </w:rPr>
              <w:t>Însuşit de Consiliul Local prin Hotărârea</w:t>
            </w:r>
          </w:p>
          <w:p w:rsidR="00537C5B" w:rsidRPr="00AF030C" w:rsidRDefault="00537C5B" w:rsidP="00AF030C">
            <w:pPr>
              <w:spacing w:after="0" w:line="240" w:lineRule="auto"/>
              <w:ind w:right="-1"/>
              <w:jc w:val="center"/>
              <w:rPr>
                <w:rFonts w:ascii="Times New Roman" w:eastAsia="Calibri" w:hAnsi="Times New Roman" w:cs="Times New Roman"/>
                <w:sz w:val="24"/>
                <w:szCs w:val="24"/>
                <w:lang w:val="ro-RO"/>
              </w:rPr>
            </w:pPr>
            <w:r w:rsidRPr="00AF030C">
              <w:rPr>
                <w:rFonts w:ascii="Times New Roman" w:eastAsia="Calibri" w:hAnsi="Times New Roman" w:cs="Times New Roman"/>
                <w:sz w:val="24"/>
                <w:szCs w:val="24"/>
                <w:lang w:val="ro-RO"/>
              </w:rPr>
              <w:t xml:space="preserve">nr. </w:t>
            </w:r>
            <w:r w:rsidR="00AF030C" w:rsidRPr="00AF030C">
              <w:rPr>
                <w:rFonts w:ascii="Times New Roman" w:eastAsia="Calibri" w:hAnsi="Times New Roman" w:cs="Times New Roman"/>
                <w:sz w:val="24"/>
                <w:szCs w:val="24"/>
                <w:lang w:val="ro-RO"/>
              </w:rPr>
              <w:t>27</w:t>
            </w:r>
            <w:r w:rsidRPr="00AF030C">
              <w:rPr>
                <w:rFonts w:ascii="Times New Roman" w:eastAsia="Calibri" w:hAnsi="Times New Roman" w:cs="Times New Roman"/>
                <w:sz w:val="24"/>
                <w:szCs w:val="24"/>
                <w:lang w:val="ro-RO"/>
              </w:rPr>
              <w:t xml:space="preserve"> din </w:t>
            </w:r>
            <w:r w:rsidR="00AF030C" w:rsidRPr="00AF030C">
              <w:rPr>
                <w:rFonts w:ascii="Times New Roman" w:eastAsia="Calibri" w:hAnsi="Times New Roman" w:cs="Times New Roman"/>
                <w:sz w:val="24"/>
                <w:szCs w:val="24"/>
                <w:lang w:val="ro-RO"/>
              </w:rPr>
              <w:t>29.03.2024</w:t>
            </w:r>
          </w:p>
          <w:p w:rsidR="00537C5B" w:rsidRPr="00AF030C" w:rsidRDefault="00537C5B" w:rsidP="00AF030C">
            <w:pPr>
              <w:spacing w:after="0" w:line="240" w:lineRule="auto"/>
              <w:ind w:right="-1"/>
              <w:jc w:val="center"/>
              <w:rPr>
                <w:rFonts w:ascii="Times New Roman" w:eastAsia="Calibri" w:hAnsi="Times New Roman" w:cs="Times New Roman"/>
                <w:sz w:val="24"/>
                <w:szCs w:val="24"/>
                <w:lang w:val="ro-RO"/>
              </w:rPr>
            </w:pPr>
          </w:p>
          <w:p w:rsidR="00537C5B" w:rsidRPr="00AF030C" w:rsidRDefault="00537C5B" w:rsidP="00AF030C">
            <w:pPr>
              <w:spacing w:after="0" w:line="240" w:lineRule="auto"/>
              <w:ind w:right="-1"/>
              <w:jc w:val="center"/>
              <w:rPr>
                <w:rFonts w:ascii="Times New Roman" w:eastAsia="Calibri" w:hAnsi="Times New Roman" w:cs="Times New Roman"/>
                <w:sz w:val="24"/>
                <w:szCs w:val="24"/>
                <w:lang w:val="ro-RO"/>
              </w:rPr>
            </w:pPr>
            <w:r w:rsidRPr="00AF030C">
              <w:rPr>
                <w:rFonts w:ascii="Times New Roman" w:eastAsia="Calibri" w:hAnsi="Times New Roman" w:cs="Times New Roman"/>
                <w:sz w:val="24"/>
                <w:szCs w:val="24"/>
                <w:lang w:val="ro-RO"/>
              </w:rPr>
              <w:t>Primarul Comunei,</w:t>
            </w:r>
          </w:p>
          <w:p w:rsidR="00537C5B" w:rsidRPr="00AF030C" w:rsidRDefault="00537C5B" w:rsidP="00AF030C">
            <w:pPr>
              <w:spacing w:after="0" w:line="240" w:lineRule="auto"/>
              <w:ind w:right="-1"/>
              <w:jc w:val="center"/>
              <w:rPr>
                <w:rFonts w:ascii="Times New Roman" w:eastAsia="Calibri" w:hAnsi="Times New Roman" w:cs="Times New Roman"/>
                <w:sz w:val="24"/>
                <w:szCs w:val="24"/>
                <w:lang w:val="ro-RO"/>
              </w:rPr>
            </w:pPr>
            <w:r w:rsidRPr="00AF030C">
              <w:rPr>
                <w:rFonts w:ascii="Times New Roman" w:eastAsia="Times New Roman" w:hAnsi="Times New Roman" w:cs="Times New Roman"/>
                <w:noProof/>
                <w:sz w:val="24"/>
                <w:szCs w:val="24"/>
                <w:lang w:val="ro-RO"/>
              </w:rPr>
              <w:t>jr.Maria PETRARIU</w:t>
            </w:r>
          </w:p>
        </w:tc>
      </w:tr>
    </w:tbl>
    <w:p w:rsidR="00537C5B" w:rsidRPr="00AF030C" w:rsidRDefault="00537C5B" w:rsidP="00AF030C">
      <w:pPr>
        <w:spacing w:after="0" w:line="240" w:lineRule="auto"/>
        <w:ind w:right="-1"/>
        <w:jc w:val="center"/>
        <w:rPr>
          <w:rFonts w:ascii="Times New Roman" w:eastAsia="Calibri" w:hAnsi="Times New Roman" w:cs="Times New Roman"/>
          <w:sz w:val="24"/>
          <w:szCs w:val="24"/>
          <w:lang w:val="ro-RO"/>
        </w:rPr>
      </w:pPr>
    </w:p>
    <w:p w:rsidR="00537C5B" w:rsidRPr="00AF030C" w:rsidRDefault="00537C5B" w:rsidP="00AF030C">
      <w:pPr>
        <w:spacing w:after="0" w:line="240" w:lineRule="auto"/>
        <w:ind w:right="-1"/>
        <w:jc w:val="right"/>
        <w:outlineLvl w:val="0"/>
        <w:rPr>
          <w:rFonts w:ascii="Times New Roman" w:eastAsia="Calibri" w:hAnsi="Times New Roman" w:cs="Times New Roman"/>
          <w:sz w:val="24"/>
          <w:szCs w:val="24"/>
          <w:lang w:val="ro-RO"/>
        </w:rPr>
      </w:pPr>
      <w:r w:rsidRPr="00AF030C">
        <w:rPr>
          <w:rFonts w:ascii="Times New Roman" w:eastAsia="Calibri" w:hAnsi="Times New Roman" w:cs="Times New Roman"/>
          <w:sz w:val="24"/>
          <w:szCs w:val="24"/>
          <w:lang w:val="ro-RO"/>
        </w:rPr>
        <w:t>ANEXA 1 la HCL nr.</w:t>
      </w:r>
      <w:r w:rsidR="00AF030C" w:rsidRPr="00AF030C">
        <w:rPr>
          <w:rFonts w:ascii="Times New Roman" w:eastAsia="Calibri" w:hAnsi="Times New Roman" w:cs="Times New Roman"/>
          <w:sz w:val="24"/>
          <w:szCs w:val="24"/>
          <w:lang w:val="ro-RO"/>
        </w:rPr>
        <w:t xml:space="preserve">27 </w:t>
      </w:r>
      <w:r w:rsidRPr="00AF030C">
        <w:rPr>
          <w:rFonts w:ascii="Times New Roman" w:eastAsia="Calibri" w:hAnsi="Times New Roman" w:cs="Times New Roman"/>
          <w:sz w:val="24"/>
          <w:szCs w:val="24"/>
          <w:lang w:val="ro-RO"/>
        </w:rPr>
        <w:t>/</w:t>
      </w:r>
      <w:r w:rsidR="00AF030C" w:rsidRPr="00AF030C">
        <w:rPr>
          <w:rFonts w:ascii="Times New Roman" w:eastAsia="Calibri" w:hAnsi="Times New Roman" w:cs="Times New Roman"/>
          <w:sz w:val="24"/>
          <w:szCs w:val="24"/>
          <w:lang w:val="ro-RO"/>
        </w:rPr>
        <w:t xml:space="preserve"> 29.03.2024</w:t>
      </w:r>
    </w:p>
    <w:p w:rsidR="00537C5B" w:rsidRPr="00AF030C" w:rsidRDefault="00537C5B" w:rsidP="00AF030C">
      <w:pPr>
        <w:spacing w:after="0" w:line="240" w:lineRule="auto"/>
        <w:ind w:right="-1"/>
        <w:jc w:val="right"/>
        <w:rPr>
          <w:rFonts w:ascii="Times New Roman" w:hAnsi="Times New Roman" w:cs="Times New Roman"/>
          <w:b/>
          <w:sz w:val="24"/>
          <w:szCs w:val="24"/>
        </w:rPr>
      </w:pPr>
      <w:r w:rsidRPr="00AF030C">
        <w:rPr>
          <w:rFonts w:ascii="Times New Roman" w:eastAsia="Calibri" w:hAnsi="Times New Roman" w:cs="Times New Roman"/>
          <w:b/>
          <w:sz w:val="24"/>
          <w:szCs w:val="24"/>
          <w:lang w:val="ro-RO"/>
        </w:rPr>
        <w:t>pentru aprobarea Notei conceptuale și a Temei de proiectare pentru obiectivul de investiții “</w:t>
      </w:r>
      <w:r w:rsidR="00593CCD" w:rsidRPr="00AF030C">
        <w:rPr>
          <w:rFonts w:ascii="Times New Roman" w:eastAsia="Times New Roman" w:hAnsi="Times New Roman" w:cs="Times New Roman"/>
          <w:b/>
          <w:color w:val="1D2228"/>
          <w:sz w:val="24"/>
          <w:szCs w:val="24"/>
        </w:rPr>
        <w:t>EXTINDERE CAPTARE ALIMENTARE CU APĂ PENTRU SATELE LUNCA ȘI NEMȚIȘOR, COMUNA VÂNĂTORI-NEAMȚ, JUDEȚUL NEAMȚ</w:t>
      </w:r>
      <w:r w:rsidR="00593CCD" w:rsidRPr="00AF030C">
        <w:rPr>
          <w:rFonts w:ascii="Times New Roman" w:eastAsia="Calibri" w:hAnsi="Times New Roman" w:cs="Times New Roman"/>
          <w:b/>
          <w:sz w:val="24"/>
          <w:szCs w:val="24"/>
          <w:lang w:val="ro-RO"/>
        </w:rPr>
        <w:t>”</w:t>
      </w:r>
    </w:p>
    <w:p w:rsidR="00537C5B" w:rsidRPr="00AF030C" w:rsidRDefault="00537C5B" w:rsidP="00AF030C">
      <w:pPr>
        <w:spacing w:after="0" w:line="240" w:lineRule="auto"/>
        <w:ind w:right="-1"/>
        <w:jc w:val="center"/>
        <w:rPr>
          <w:rFonts w:ascii="Times New Roman" w:hAnsi="Times New Roman" w:cs="Times New Roman"/>
          <w:sz w:val="24"/>
          <w:szCs w:val="24"/>
        </w:rPr>
      </w:pPr>
    </w:p>
    <w:p w:rsidR="002C48A7" w:rsidRPr="00AF030C" w:rsidRDefault="002C48A7" w:rsidP="00AF030C">
      <w:pPr>
        <w:spacing w:after="0" w:line="240" w:lineRule="auto"/>
        <w:ind w:right="-1"/>
        <w:jc w:val="center"/>
        <w:rPr>
          <w:rFonts w:ascii="Times New Roman" w:eastAsia="Calibri" w:hAnsi="Times New Roman" w:cs="Times New Roman"/>
          <w:b/>
          <w:sz w:val="24"/>
          <w:szCs w:val="24"/>
        </w:rPr>
      </w:pPr>
      <w:r w:rsidRPr="00AF030C">
        <w:rPr>
          <w:rFonts w:ascii="Times New Roman" w:eastAsia="Calibri" w:hAnsi="Times New Roman" w:cs="Times New Roman"/>
          <w:b/>
          <w:sz w:val="24"/>
          <w:szCs w:val="24"/>
        </w:rPr>
        <w:t>NOTĂ CONCEPTUALĂ</w:t>
      </w:r>
    </w:p>
    <w:p w:rsidR="002C48A7" w:rsidRPr="00AF030C" w:rsidRDefault="002C48A7" w:rsidP="00AF030C">
      <w:pPr>
        <w:spacing w:after="0" w:line="240" w:lineRule="auto"/>
        <w:ind w:right="-1"/>
        <w:jc w:val="center"/>
        <w:rPr>
          <w:rFonts w:ascii="Times New Roman" w:eastAsia="Calibri" w:hAnsi="Times New Roman" w:cs="Times New Roman"/>
          <w:sz w:val="24"/>
          <w:szCs w:val="24"/>
        </w:rPr>
      </w:pPr>
      <w:r w:rsidRPr="00AF030C">
        <w:rPr>
          <w:rFonts w:ascii="Times New Roman" w:eastAsia="Calibri" w:hAnsi="Times New Roman" w:cs="Times New Roman"/>
          <w:sz w:val="24"/>
          <w:szCs w:val="24"/>
        </w:rPr>
        <w:t>continut-cadru aferent obiectivului de investiţii</w:t>
      </w:r>
    </w:p>
    <w:p w:rsidR="002C48A7" w:rsidRPr="00AF030C" w:rsidRDefault="002C48A7" w:rsidP="00AF030C">
      <w:pPr>
        <w:spacing w:after="0" w:line="240" w:lineRule="auto"/>
        <w:ind w:right="-1"/>
        <w:jc w:val="center"/>
        <w:rPr>
          <w:rFonts w:ascii="Times New Roman" w:hAnsi="Times New Roman" w:cs="Times New Roman"/>
          <w:sz w:val="24"/>
          <w:szCs w:val="24"/>
        </w:rPr>
      </w:pPr>
      <w:r w:rsidRPr="00AF030C">
        <w:rPr>
          <w:rFonts w:ascii="Times New Roman" w:eastAsia="Calibri" w:hAnsi="Times New Roman" w:cs="Times New Roman"/>
          <w:b/>
          <w:sz w:val="24"/>
          <w:szCs w:val="24"/>
          <w:lang w:val="ro-RO"/>
        </w:rPr>
        <w:t>“</w:t>
      </w:r>
      <w:r w:rsidR="00593CCD" w:rsidRPr="00AF030C">
        <w:rPr>
          <w:rFonts w:ascii="Times New Roman" w:eastAsia="Times New Roman" w:hAnsi="Times New Roman" w:cs="Times New Roman"/>
          <w:b/>
          <w:color w:val="1D2228"/>
          <w:sz w:val="24"/>
          <w:szCs w:val="24"/>
        </w:rPr>
        <w:t>EXTINDERE CAPTARE ALIMENTARE CU APĂ PENTRU SATELE LUNCA ȘI NEMȚIȘOR, COMUNA VÂNĂTORI-NEAMȚ, JUDEȚUL NEAMȚ</w:t>
      </w:r>
      <w:r w:rsidRPr="00AF030C">
        <w:rPr>
          <w:rFonts w:ascii="Times New Roman" w:eastAsia="Calibri" w:hAnsi="Times New Roman" w:cs="Times New Roman"/>
          <w:b/>
          <w:sz w:val="24"/>
          <w:szCs w:val="24"/>
          <w:lang w:val="ro-RO"/>
        </w:rPr>
        <w:t>”</w:t>
      </w:r>
    </w:p>
    <w:p w:rsidR="006B7BE0" w:rsidRPr="00AF030C" w:rsidRDefault="006B7BE0" w:rsidP="00AF030C">
      <w:pPr>
        <w:spacing w:after="0" w:line="240" w:lineRule="auto"/>
        <w:ind w:right="-1"/>
        <w:jc w:val="both"/>
        <w:rPr>
          <w:rFonts w:ascii="Times New Roman" w:hAnsi="Times New Roman" w:cs="Times New Roman"/>
          <w:sz w:val="24"/>
          <w:szCs w:val="24"/>
        </w:rPr>
      </w:pPr>
    </w:p>
    <w:p w:rsidR="008316F7" w:rsidRPr="00AF030C" w:rsidRDefault="008832EB" w:rsidP="00AF030C">
      <w:pPr>
        <w:spacing w:after="0" w:line="240" w:lineRule="auto"/>
        <w:ind w:right="-1"/>
        <w:jc w:val="both"/>
        <w:rPr>
          <w:rFonts w:ascii="Times New Roman" w:hAnsi="Times New Roman" w:cs="Times New Roman"/>
          <w:b/>
          <w:sz w:val="24"/>
          <w:szCs w:val="24"/>
        </w:rPr>
      </w:pPr>
      <w:r w:rsidRPr="00AF030C">
        <w:rPr>
          <w:rFonts w:ascii="Times New Roman" w:hAnsi="Times New Roman" w:cs="Times New Roman"/>
          <w:b/>
          <w:sz w:val="24"/>
          <w:szCs w:val="24"/>
        </w:rPr>
        <w:t xml:space="preserve">1. Informatii generale privind </w:t>
      </w:r>
      <w:r w:rsidR="00593CCD" w:rsidRPr="00AF030C">
        <w:rPr>
          <w:rFonts w:ascii="Times New Roman" w:hAnsi="Times New Roman" w:cs="Times New Roman"/>
          <w:b/>
          <w:sz w:val="24"/>
          <w:szCs w:val="24"/>
        </w:rPr>
        <w:t>obiectivul de investitii propus</w:t>
      </w:r>
      <w:r w:rsidR="008316F7" w:rsidRPr="00AF030C">
        <w:rPr>
          <w:rFonts w:ascii="Times New Roman" w:hAnsi="Times New Roman" w:cs="Times New Roman"/>
          <w:b/>
          <w:sz w:val="24"/>
          <w:szCs w:val="24"/>
        </w:rPr>
        <w:t xml:space="preserve">: </w:t>
      </w:r>
    </w:p>
    <w:p w:rsidR="00CE35ED" w:rsidRPr="00AF030C" w:rsidRDefault="008832EB" w:rsidP="00AF030C">
      <w:pPr>
        <w:spacing w:after="0" w:line="240" w:lineRule="auto"/>
        <w:ind w:right="-1"/>
        <w:jc w:val="both"/>
        <w:rPr>
          <w:rFonts w:ascii="Times New Roman" w:hAnsi="Times New Roman" w:cs="Times New Roman"/>
          <w:sz w:val="24"/>
          <w:szCs w:val="24"/>
          <w:shd w:val="clear" w:color="auto" w:fill="FFFFFF"/>
        </w:rPr>
      </w:pPr>
      <w:r w:rsidRPr="00AF030C">
        <w:rPr>
          <w:rFonts w:ascii="Times New Roman" w:hAnsi="Times New Roman" w:cs="Times New Roman"/>
          <w:i/>
          <w:sz w:val="24"/>
          <w:szCs w:val="24"/>
        </w:rPr>
        <w:t>1.1. Denumirea obiectivului de investitii</w:t>
      </w:r>
      <w:r w:rsidR="003101D5" w:rsidRPr="00AF030C">
        <w:rPr>
          <w:rFonts w:ascii="Times New Roman" w:hAnsi="Times New Roman" w:cs="Times New Roman"/>
          <w:i/>
          <w:sz w:val="24"/>
          <w:szCs w:val="24"/>
        </w:rPr>
        <w:t xml:space="preserve">: </w:t>
      </w:r>
      <w:r w:rsidR="00593CCD" w:rsidRPr="00AF030C">
        <w:rPr>
          <w:rFonts w:ascii="Times New Roman" w:eastAsia="Times New Roman" w:hAnsi="Times New Roman" w:cs="Times New Roman"/>
          <w:b/>
          <w:color w:val="1D2228"/>
          <w:sz w:val="24"/>
          <w:szCs w:val="24"/>
        </w:rPr>
        <w:t>EXTINDERE CAPTARE ALIMENTARE CU APĂ PENTRU SATELE LUNCA ȘI NEMȚIȘOR, COMUNA VÂNĂTORI-NEAMȚ, JUDEȚUL NEAMȚ</w:t>
      </w: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 xml:space="preserve">1.2. Ordonator principal de credite/investitor </w:t>
      </w:r>
    </w:p>
    <w:p w:rsidR="00E8601D" w:rsidRPr="00AF030C" w:rsidRDefault="00E8601D" w:rsidP="00AF030C">
      <w:pPr>
        <w:spacing w:after="0" w:line="240" w:lineRule="auto"/>
        <w:ind w:right="-1"/>
        <w:jc w:val="both"/>
        <w:rPr>
          <w:rFonts w:ascii="Times New Roman" w:hAnsi="Times New Roman" w:cs="Times New Roman"/>
          <w:b/>
          <w:bCs/>
          <w:sz w:val="24"/>
          <w:szCs w:val="24"/>
        </w:rPr>
      </w:pPr>
      <w:bookmarkStart w:id="0" w:name="_Hlk162524474"/>
      <w:r w:rsidRPr="00AF030C">
        <w:rPr>
          <w:rFonts w:ascii="Times New Roman" w:hAnsi="Times New Roman" w:cs="Times New Roman"/>
          <w:caps/>
          <w:sz w:val="24"/>
          <w:szCs w:val="24"/>
        </w:rPr>
        <w:t>COMUNA VÂNĂTORI-NEAMȚ</w:t>
      </w:r>
    </w:p>
    <w:bookmarkEnd w:id="0"/>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 xml:space="preserve">1.3. Ordonator de credite (secundar/tertiar) </w:t>
      </w:r>
    </w:p>
    <w:p w:rsidR="00593CCD" w:rsidRPr="00AF030C" w:rsidRDefault="00593CCD" w:rsidP="00AF030C">
      <w:pPr>
        <w:pStyle w:val="NoSpacing"/>
        <w:ind w:right="-1"/>
        <w:rPr>
          <w:rStyle w:val="spar"/>
          <w:rFonts w:ascii="Times New Roman" w:hAnsi="Times New Roman" w:cs="Times New Roman"/>
          <w:b/>
          <w:bCs/>
          <w:color w:val="000000"/>
          <w:sz w:val="24"/>
          <w:szCs w:val="24"/>
        </w:rPr>
      </w:pPr>
      <w:r w:rsidRPr="00AF030C">
        <w:rPr>
          <w:rStyle w:val="spar"/>
          <w:rFonts w:ascii="Times New Roman" w:hAnsi="Times New Roman" w:cs="Times New Roman"/>
          <w:bCs/>
          <w:i/>
          <w:color w:val="000000"/>
          <w:sz w:val="24"/>
          <w:szCs w:val="24"/>
        </w:rPr>
        <w:t>1.3.a. Ordonator de credite secundar</w:t>
      </w:r>
      <w:r w:rsidRPr="00AF030C">
        <w:rPr>
          <w:rStyle w:val="spar"/>
          <w:rFonts w:ascii="Times New Roman" w:hAnsi="Times New Roman" w:cs="Times New Roman"/>
          <w:i/>
          <w:color w:val="000000"/>
          <w:sz w:val="24"/>
          <w:szCs w:val="24"/>
        </w:rPr>
        <w:t xml:space="preserve">: </w:t>
      </w:r>
      <w:r w:rsidR="00E8601D" w:rsidRPr="00AF030C">
        <w:rPr>
          <w:rStyle w:val="spar"/>
          <w:rFonts w:ascii="Times New Roman" w:hAnsi="Times New Roman" w:cs="Times New Roman"/>
          <w:color w:val="000000"/>
          <w:sz w:val="24"/>
          <w:szCs w:val="24"/>
        </w:rPr>
        <w:t>-</w:t>
      </w:r>
    </w:p>
    <w:p w:rsidR="00593CCD" w:rsidRPr="00AF030C" w:rsidRDefault="00593CCD" w:rsidP="00AF030C">
      <w:pPr>
        <w:pStyle w:val="NoSpacing"/>
        <w:ind w:right="-1"/>
        <w:rPr>
          <w:rFonts w:ascii="Times New Roman" w:hAnsi="Times New Roman" w:cs="Times New Roman"/>
          <w:color w:val="1D2228"/>
          <w:sz w:val="24"/>
          <w:szCs w:val="24"/>
        </w:rPr>
      </w:pPr>
      <w:r w:rsidRPr="00AF030C">
        <w:rPr>
          <w:rStyle w:val="spar"/>
          <w:rFonts w:ascii="Times New Roman" w:hAnsi="Times New Roman" w:cs="Times New Roman"/>
          <w:bCs/>
          <w:i/>
          <w:color w:val="000000"/>
          <w:sz w:val="24"/>
          <w:szCs w:val="24"/>
        </w:rPr>
        <w:t>1.3.b.  Ordonator de credite terțiar:</w:t>
      </w:r>
      <w:r w:rsidR="00E8601D" w:rsidRPr="00AF030C">
        <w:rPr>
          <w:rFonts w:ascii="Times New Roman" w:hAnsi="Times New Roman" w:cs="Times New Roman"/>
          <w:color w:val="1D2228"/>
          <w:sz w:val="24"/>
          <w:szCs w:val="24"/>
        </w:rPr>
        <w:t>-</w:t>
      </w:r>
    </w:p>
    <w:p w:rsidR="00593CCD" w:rsidRPr="00AF030C" w:rsidRDefault="00593CCD" w:rsidP="00AF030C">
      <w:pPr>
        <w:pStyle w:val="NoSpacing"/>
        <w:ind w:right="-1"/>
        <w:rPr>
          <w:rStyle w:val="spar"/>
          <w:rFonts w:ascii="Times New Roman" w:hAnsi="Times New Roman" w:cs="Times New Roman"/>
          <w:b/>
          <w:color w:val="000000"/>
          <w:sz w:val="24"/>
          <w:szCs w:val="24"/>
        </w:rPr>
      </w:pP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 xml:space="preserve">1.4. Beneficiarul investitiei </w:t>
      </w:r>
    </w:p>
    <w:p w:rsidR="008316F7" w:rsidRPr="00AF030C" w:rsidRDefault="002F483E" w:rsidP="00AF030C">
      <w:pPr>
        <w:spacing w:after="0" w:line="240" w:lineRule="auto"/>
        <w:ind w:right="-1"/>
        <w:jc w:val="both"/>
        <w:rPr>
          <w:rFonts w:ascii="Times New Roman" w:hAnsi="Times New Roman" w:cs="Times New Roman"/>
          <w:sz w:val="24"/>
          <w:szCs w:val="24"/>
        </w:rPr>
      </w:pPr>
      <w:r w:rsidRPr="00AF030C">
        <w:rPr>
          <w:rFonts w:ascii="Times New Roman" w:hAnsi="Times New Roman" w:cs="Times New Roman"/>
          <w:sz w:val="24"/>
          <w:szCs w:val="24"/>
        </w:rPr>
        <w:t>Comuna V</w:t>
      </w:r>
      <w:r w:rsidR="002C48A7" w:rsidRPr="00AF030C">
        <w:rPr>
          <w:rFonts w:ascii="Times New Roman" w:hAnsi="Times New Roman" w:cs="Times New Roman"/>
          <w:sz w:val="24"/>
          <w:szCs w:val="24"/>
        </w:rPr>
        <w:t>â</w:t>
      </w:r>
      <w:r w:rsidRPr="00AF030C">
        <w:rPr>
          <w:rFonts w:ascii="Times New Roman" w:hAnsi="Times New Roman" w:cs="Times New Roman"/>
          <w:sz w:val="24"/>
          <w:szCs w:val="24"/>
        </w:rPr>
        <w:t>n</w:t>
      </w:r>
      <w:r w:rsidR="002C48A7" w:rsidRPr="00AF030C">
        <w:rPr>
          <w:rFonts w:ascii="Times New Roman" w:hAnsi="Times New Roman" w:cs="Times New Roman"/>
          <w:sz w:val="24"/>
          <w:szCs w:val="24"/>
        </w:rPr>
        <w:t>ă</w:t>
      </w:r>
      <w:r w:rsidRPr="00AF030C">
        <w:rPr>
          <w:rFonts w:ascii="Times New Roman" w:hAnsi="Times New Roman" w:cs="Times New Roman"/>
          <w:sz w:val="24"/>
          <w:szCs w:val="24"/>
        </w:rPr>
        <w:t>tori-Neam</w:t>
      </w:r>
      <w:r w:rsidR="002C48A7" w:rsidRPr="00AF030C">
        <w:rPr>
          <w:rFonts w:ascii="Times New Roman" w:hAnsi="Times New Roman" w:cs="Times New Roman"/>
          <w:sz w:val="24"/>
          <w:szCs w:val="24"/>
        </w:rPr>
        <w:t>ț</w:t>
      </w:r>
    </w:p>
    <w:p w:rsidR="008832EB" w:rsidRPr="00AF030C" w:rsidRDefault="008832EB" w:rsidP="00AF030C">
      <w:pPr>
        <w:spacing w:after="0" w:line="240" w:lineRule="auto"/>
        <w:ind w:right="-1"/>
        <w:jc w:val="both"/>
        <w:rPr>
          <w:rFonts w:ascii="Times New Roman" w:hAnsi="Times New Roman" w:cs="Times New Roman"/>
          <w:b/>
          <w:sz w:val="24"/>
          <w:szCs w:val="24"/>
        </w:rPr>
      </w:pPr>
      <w:r w:rsidRPr="00AF030C">
        <w:rPr>
          <w:rFonts w:ascii="Times New Roman" w:hAnsi="Times New Roman" w:cs="Times New Roman"/>
          <w:b/>
          <w:sz w:val="24"/>
          <w:szCs w:val="24"/>
        </w:rPr>
        <w:t xml:space="preserve">2. Necesitatea </w:t>
      </w:r>
      <w:r w:rsidR="002C48A7" w:rsidRPr="00AF030C">
        <w:rPr>
          <w:rFonts w:ascii="Times New Roman" w:hAnsi="Times New Roman" w:cs="Times New Roman"/>
          <w:b/>
          <w:sz w:val="24"/>
          <w:szCs w:val="24"/>
        </w:rPr>
        <w:t>ș</w:t>
      </w:r>
      <w:r w:rsidRPr="00AF030C">
        <w:rPr>
          <w:rFonts w:ascii="Times New Roman" w:hAnsi="Times New Roman" w:cs="Times New Roman"/>
          <w:b/>
          <w:sz w:val="24"/>
          <w:szCs w:val="24"/>
        </w:rPr>
        <w:t>i oportunitatea obiectivului de investi</w:t>
      </w:r>
      <w:r w:rsidR="002C48A7" w:rsidRPr="00AF030C">
        <w:rPr>
          <w:rFonts w:ascii="Times New Roman" w:hAnsi="Times New Roman" w:cs="Times New Roman"/>
          <w:b/>
          <w:sz w:val="24"/>
          <w:szCs w:val="24"/>
        </w:rPr>
        <w:t>ț</w:t>
      </w:r>
      <w:r w:rsidRPr="00AF030C">
        <w:rPr>
          <w:rFonts w:ascii="Times New Roman" w:hAnsi="Times New Roman" w:cs="Times New Roman"/>
          <w:b/>
          <w:sz w:val="24"/>
          <w:szCs w:val="24"/>
        </w:rPr>
        <w:t xml:space="preserve">ii propus </w:t>
      </w: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 xml:space="preserve">2.1. Scurta prezentare privind: </w:t>
      </w:r>
    </w:p>
    <w:p w:rsidR="008316F7"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a) deficien</w:t>
      </w:r>
      <w:r w:rsidR="002C48A7"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e ale situa</w:t>
      </w:r>
      <w:r w:rsidR="002C48A7"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iei actuale</w:t>
      </w:r>
      <w:r w:rsidR="008316F7" w:rsidRPr="00AF030C">
        <w:rPr>
          <w:rFonts w:ascii="Times New Roman" w:hAnsi="Times New Roman" w:cs="Times New Roman"/>
          <w:sz w:val="24"/>
          <w:szCs w:val="24"/>
          <w:u w:val="single"/>
        </w:rPr>
        <w:t>:</w:t>
      </w:r>
    </w:p>
    <w:p w:rsidR="00593CCD" w:rsidRPr="00AF030C" w:rsidRDefault="00E8601D" w:rsidP="00AF030C">
      <w:pPr>
        <w:spacing w:after="0" w:line="240" w:lineRule="auto"/>
        <w:ind w:right="-1" w:firstLine="720"/>
        <w:jc w:val="both"/>
        <w:rPr>
          <w:rFonts w:ascii="Times New Roman" w:hAnsi="Times New Roman" w:cs="Times New Roman"/>
          <w:sz w:val="24"/>
          <w:szCs w:val="24"/>
          <w:lang w:val="fr-FR"/>
        </w:rPr>
      </w:pPr>
      <w:r w:rsidRPr="00AF030C">
        <w:rPr>
          <w:rFonts w:ascii="Times New Roman" w:hAnsi="Times New Roman" w:cs="Times New Roman"/>
          <w:sz w:val="24"/>
          <w:szCs w:val="24"/>
          <w:lang w:val="fr-FR"/>
        </w:rPr>
        <w:t>In prezent, c</w:t>
      </w:r>
      <w:r w:rsidR="00593CCD" w:rsidRPr="00AF030C">
        <w:rPr>
          <w:rFonts w:ascii="Times New Roman" w:hAnsi="Times New Roman" w:cs="Times New Roman"/>
          <w:sz w:val="24"/>
          <w:szCs w:val="24"/>
          <w:lang w:val="fr-FR"/>
        </w:rPr>
        <w:t xml:space="preserve">aptarea existenta prin puturi forate nu mai poate asigura debitul necesar datorita perioadelor secetoase inregistrate in ultimii ani. </w:t>
      </w:r>
    </w:p>
    <w:p w:rsidR="00593CCD" w:rsidRPr="00AF030C" w:rsidRDefault="00593CCD" w:rsidP="00AF030C">
      <w:pPr>
        <w:spacing w:after="0" w:line="240" w:lineRule="auto"/>
        <w:ind w:right="-1" w:firstLine="720"/>
        <w:jc w:val="both"/>
        <w:rPr>
          <w:rFonts w:ascii="Times New Roman" w:hAnsi="Times New Roman" w:cs="Times New Roman"/>
          <w:sz w:val="24"/>
          <w:szCs w:val="24"/>
          <w:lang w:val="fr-FR"/>
        </w:rPr>
      </w:pPr>
      <w:r w:rsidRPr="00AF030C">
        <w:rPr>
          <w:rFonts w:ascii="Times New Roman" w:hAnsi="Times New Roman" w:cs="Times New Roman"/>
          <w:sz w:val="24"/>
          <w:szCs w:val="24"/>
          <w:lang w:val="fr-FR"/>
        </w:rPr>
        <w:t>Alimentarea cu apa a localitatilor Lunca si Nemtisor, comuna Vanatori, jud. Neamt, se realizeaza dintr-o captare formata din trei foraje amplasate pe un front de captare orientat perpendicular pe directia de curgere a apei subterane, distanta intre puturi fiind de 50 – 60 m. Cabinele puturilor sunt realizate din beton armat, monolit, izolata hidrofug. Fiecare put echipat cu cate o electropompa. Exista alimentare cu energie electrica pentru electropompe si iluminat perimetral. Instalatiile hidraulice din cabina puturilor cuprind : casca putului, manometru cu stut si robinet de trecere, robinet de trecere cu Dn ½’’ pentru prelevarea probelor de apa, robinet cu sertar din fonta cu flanse, apometru cu filtru de impuritati incorporat si robinet de retinere cu clapa. Conducta colectoare dintre puturi este realizata din teava PEHD, Dn 110 mm. Conducta de aductiune de la frontul de captare spre rezervor este realizata din teava PEHD, Dn 110 mm.</w:t>
      </w:r>
    </w:p>
    <w:p w:rsidR="007537AF" w:rsidRPr="00AF030C" w:rsidRDefault="007537AF" w:rsidP="00AF030C">
      <w:pPr>
        <w:spacing w:after="0" w:line="240" w:lineRule="auto"/>
        <w:ind w:right="-1" w:firstLine="720"/>
        <w:jc w:val="both"/>
        <w:rPr>
          <w:rFonts w:ascii="Times New Roman" w:hAnsi="Times New Roman" w:cs="Times New Roman"/>
          <w:sz w:val="24"/>
          <w:szCs w:val="24"/>
          <w:lang w:val="fr-FR"/>
        </w:rPr>
      </w:pPr>
    </w:p>
    <w:p w:rsidR="008832EB"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b) efectul pozitiv previzionat prin realizarea obiectivului de investi</w:t>
      </w:r>
      <w:r w:rsidR="002D5805"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ii; </w:t>
      </w:r>
    </w:p>
    <w:p w:rsidR="00E66AA3" w:rsidRPr="00AF030C" w:rsidRDefault="007537AF" w:rsidP="00AF030C">
      <w:pPr>
        <w:autoSpaceDE w:val="0"/>
        <w:autoSpaceDN w:val="0"/>
        <w:adjustRightInd w:val="0"/>
        <w:spacing w:after="0" w:line="240" w:lineRule="auto"/>
        <w:ind w:right="-1" w:firstLine="720"/>
        <w:jc w:val="both"/>
        <w:rPr>
          <w:rFonts w:ascii="Times New Roman" w:hAnsi="Times New Roman" w:cs="Times New Roman"/>
          <w:sz w:val="24"/>
          <w:szCs w:val="24"/>
        </w:rPr>
      </w:pPr>
      <w:r w:rsidRPr="00AF030C">
        <w:rPr>
          <w:rFonts w:ascii="Times New Roman" w:hAnsi="Times New Roman" w:cs="Times New Roman"/>
          <w:sz w:val="24"/>
          <w:szCs w:val="24"/>
        </w:rPr>
        <w:t>Prin realizarea obiectivului de investiții prin proiectarea unei captari cu dren, se va</w:t>
      </w:r>
      <w:r w:rsidR="00E66AA3" w:rsidRPr="00AF030C">
        <w:rPr>
          <w:rFonts w:ascii="Times New Roman" w:hAnsi="Times New Roman" w:cs="Times New Roman"/>
          <w:sz w:val="24"/>
          <w:szCs w:val="24"/>
        </w:rPr>
        <w:t xml:space="preserve"> suplimenta debitul de apa necesar satelor Lunca si Nemtisor. Soluția de captare cu dren (captare orizontală) realizat în săpătură deschisă va fi analizata printr-un studiu hidrogeologic si poate fi aplicata avand in vedere ca baza (culcușul) stratului acvifer din zona raului Ozana se află la adâncimi ≤ 10,0 m, stratul freatic are grosime 4 - 5 m si sunt elemente favorabile pentru configurația curgerii stratului subteran, astfel încât acesta să poată fi interceptat </w:t>
      </w:r>
      <w:r w:rsidR="00E66AA3" w:rsidRPr="00AF030C">
        <w:rPr>
          <w:rFonts w:ascii="Times New Roman" w:hAnsi="Times New Roman" w:cs="Times New Roman"/>
          <w:sz w:val="24"/>
          <w:szCs w:val="24"/>
        </w:rPr>
        <w:lastRenderedPageBreak/>
        <w:t>după o direcție determinată printr-un dren. Drenul se va executa ca dren perfect, așezat pe culcușul stratului acvifer, in conditiile si recomandarile din studiul hidrogeologic.</w:t>
      </w:r>
    </w:p>
    <w:p w:rsidR="001360D1" w:rsidRPr="00AF030C" w:rsidRDefault="001360D1" w:rsidP="00AF030C">
      <w:pPr>
        <w:spacing w:after="0" w:line="240" w:lineRule="auto"/>
        <w:ind w:right="-1"/>
        <w:jc w:val="both"/>
        <w:rPr>
          <w:rFonts w:ascii="Times New Roman" w:hAnsi="Times New Roman" w:cs="Times New Roman"/>
          <w:sz w:val="24"/>
          <w:szCs w:val="24"/>
          <w:u w:val="single"/>
        </w:rPr>
      </w:pPr>
    </w:p>
    <w:p w:rsidR="008832EB"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 xml:space="preserve">c) impactul negativ previzionat </w:t>
      </w:r>
      <w:r w:rsidR="006275CF" w:rsidRPr="00AF030C">
        <w:rPr>
          <w:rFonts w:ascii="Times New Roman" w:hAnsi="Times New Roman" w:cs="Times New Roman"/>
          <w:sz w:val="24"/>
          <w:szCs w:val="24"/>
          <w:u w:val="single"/>
        </w:rPr>
        <w:t>î</w:t>
      </w:r>
      <w:r w:rsidRPr="00AF030C">
        <w:rPr>
          <w:rFonts w:ascii="Times New Roman" w:hAnsi="Times New Roman" w:cs="Times New Roman"/>
          <w:sz w:val="24"/>
          <w:szCs w:val="24"/>
          <w:u w:val="single"/>
        </w:rPr>
        <w:t>n cazul nerealiz</w:t>
      </w:r>
      <w:r w:rsidR="006275CF" w:rsidRPr="00AF030C">
        <w:rPr>
          <w:rFonts w:ascii="Times New Roman" w:hAnsi="Times New Roman" w:cs="Times New Roman"/>
          <w:sz w:val="24"/>
          <w:szCs w:val="24"/>
          <w:u w:val="single"/>
        </w:rPr>
        <w:t>ă</w:t>
      </w:r>
      <w:r w:rsidRPr="00AF030C">
        <w:rPr>
          <w:rFonts w:ascii="Times New Roman" w:hAnsi="Times New Roman" w:cs="Times New Roman"/>
          <w:sz w:val="24"/>
          <w:szCs w:val="24"/>
          <w:u w:val="single"/>
        </w:rPr>
        <w:t>rii obiectivului de investi</w:t>
      </w:r>
      <w:r w:rsidR="006275CF"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ii. </w:t>
      </w:r>
    </w:p>
    <w:p w:rsidR="00E8601D" w:rsidRPr="00AF030C" w:rsidRDefault="006275CF" w:rsidP="00AF030C">
      <w:pPr>
        <w:pStyle w:val="Default"/>
        <w:ind w:right="-1" w:firstLine="720"/>
        <w:jc w:val="both"/>
        <w:rPr>
          <w:rFonts w:ascii="Times New Roman" w:hAnsi="Times New Roman" w:cs="Times New Roman"/>
          <w:color w:val="auto"/>
        </w:rPr>
      </w:pPr>
      <w:r w:rsidRPr="00AF030C">
        <w:rPr>
          <w:rFonts w:ascii="Times New Roman" w:hAnsi="Times New Roman" w:cs="Times New Roman"/>
          <w:color w:val="auto"/>
        </w:rPr>
        <w:t>Î</w:t>
      </w:r>
      <w:r w:rsidR="009931E7" w:rsidRPr="00AF030C">
        <w:rPr>
          <w:rFonts w:ascii="Times New Roman" w:hAnsi="Times New Roman" w:cs="Times New Roman"/>
          <w:color w:val="auto"/>
        </w:rPr>
        <w:t>n situa</w:t>
      </w:r>
      <w:r w:rsidRPr="00AF030C">
        <w:rPr>
          <w:rFonts w:ascii="Times New Roman" w:hAnsi="Times New Roman" w:cs="Times New Roman"/>
          <w:color w:val="auto"/>
        </w:rPr>
        <w:t>ț</w:t>
      </w:r>
      <w:r w:rsidR="009931E7" w:rsidRPr="00AF030C">
        <w:rPr>
          <w:rFonts w:ascii="Times New Roman" w:hAnsi="Times New Roman" w:cs="Times New Roman"/>
          <w:color w:val="auto"/>
        </w:rPr>
        <w:t>ia nerealiz</w:t>
      </w:r>
      <w:r w:rsidRPr="00AF030C">
        <w:rPr>
          <w:rFonts w:ascii="Times New Roman" w:hAnsi="Times New Roman" w:cs="Times New Roman"/>
          <w:color w:val="auto"/>
        </w:rPr>
        <w:t>ă</w:t>
      </w:r>
      <w:r w:rsidR="009931E7" w:rsidRPr="00AF030C">
        <w:rPr>
          <w:rFonts w:ascii="Times New Roman" w:hAnsi="Times New Roman" w:cs="Times New Roman"/>
          <w:color w:val="auto"/>
        </w:rPr>
        <w:t>rii obiectivului de investi</w:t>
      </w:r>
      <w:r w:rsidRPr="00AF030C">
        <w:rPr>
          <w:rFonts w:ascii="Times New Roman" w:hAnsi="Times New Roman" w:cs="Times New Roman"/>
          <w:color w:val="auto"/>
        </w:rPr>
        <w:t>ț</w:t>
      </w:r>
      <w:r w:rsidR="009931E7" w:rsidRPr="00AF030C">
        <w:rPr>
          <w:rFonts w:ascii="Times New Roman" w:hAnsi="Times New Roman" w:cs="Times New Roman"/>
          <w:color w:val="auto"/>
        </w:rPr>
        <w:t xml:space="preserve">ii, </w:t>
      </w:r>
      <w:r w:rsidR="00E8601D" w:rsidRPr="00AF030C">
        <w:rPr>
          <w:rFonts w:ascii="Times New Roman" w:hAnsi="Times New Roman" w:cs="Times New Roman"/>
          <w:color w:val="auto"/>
        </w:rPr>
        <w:t xml:space="preserve">sursa de apă pentru satele Lunca și Nemțișor, va scadea, ca urmare a perioadelor secetoase inregistrate in ultimii ani, </w:t>
      </w:r>
      <w:r w:rsidR="00E8601D" w:rsidRPr="00AF030C">
        <w:rPr>
          <w:rFonts w:ascii="Times New Roman" w:hAnsi="Times New Roman" w:cs="Times New Roman"/>
          <w:color w:val="auto"/>
          <w:lang w:val="fr-FR"/>
        </w:rPr>
        <w:t>deoarece captarea existentă prin puturi forate nu mai poate asigura debitul necesar populatiei localitatilor mentionate.</w:t>
      </w:r>
    </w:p>
    <w:p w:rsidR="006275CF" w:rsidRPr="00AF030C" w:rsidRDefault="006275CF" w:rsidP="00AF030C">
      <w:pPr>
        <w:pStyle w:val="Default"/>
        <w:ind w:right="-1" w:firstLine="720"/>
        <w:jc w:val="both"/>
        <w:rPr>
          <w:rFonts w:ascii="Times New Roman" w:hAnsi="Times New Roman" w:cs="Times New Roman"/>
          <w:color w:val="auto"/>
        </w:rPr>
      </w:pP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2.2. Prezentarea, dupa caz, a obiectivelor de investi</w:t>
      </w:r>
      <w:r w:rsidR="006275CF" w:rsidRPr="00AF030C">
        <w:rPr>
          <w:rFonts w:ascii="Times New Roman" w:hAnsi="Times New Roman" w:cs="Times New Roman"/>
          <w:i/>
          <w:sz w:val="24"/>
          <w:szCs w:val="24"/>
        </w:rPr>
        <w:t>ț</w:t>
      </w:r>
      <w:r w:rsidRPr="00AF030C">
        <w:rPr>
          <w:rFonts w:ascii="Times New Roman" w:hAnsi="Times New Roman" w:cs="Times New Roman"/>
          <w:i/>
          <w:sz w:val="24"/>
          <w:szCs w:val="24"/>
        </w:rPr>
        <w:t>ii cu aceleasi func</w:t>
      </w:r>
      <w:r w:rsidR="006275CF" w:rsidRPr="00AF030C">
        <w:rPr>
          <w:rFonts w:ascii="Times New Roman" w:hAnsi="Times New Roman" w:cs="Times New Roman"/>
          <w:i/>
          <w:sz w:val="24"/>
          <w:szCs w:val="24"/>
        </w:rPr>
        <w:t>ț</w:t>
      </w:r>
      <w:r w:rsidRPr="00AF030C">
        <w:rPr>
          <w:rFonts w:ascii="Times New Roman" w:hAnsi="Times New Roman" w:cs="Times New Roman"/>
          <w:i/>
          <w:sz w:val="24"/>
          <w:szCs w:val="24"/>
        </w:rPr>
        <w:t>iuni sau func</w:t>
      </w:r>
      <w:r w:rsidR="006275CF" w:rsidRPr="00AF030C">
        <w:rPr>
          <w:rFonts w:ascii="Times New Roman" w:hAnsi="Times New Roman" w:cs="Times New Roman"/>
          <w:i/>
          <w:sz w:val="24"/>
          <w:szCs w:val="24"/>
        </w:rPr>
        <w:t>ț</w:t>
      </w:r>
      <w:r w:rsidRPr="00AF030C">
        <w:rPr>
          <w:rFonts w:ascii="Times New Roman" w:hAnsi="Times New Roman" w:cs="Times New Roman"/>
          <w:i/>
          <w:sz w:val="24"/>
          <w:szCs w:val="24"/>
        </w:rPr>
        <w:t>iuni similare cu obiectivul de investi</w:t>
      </w:r>
      <w:r w:rsidR="006275CF" w:rsidRPr="00AF030C">
        <w:rPr>
          <w:rFonts w:ascii="Times New Roman" w:hAnsi="Times New Roman" w:cs="Times New Roman"/>
          <w:i/>
          <w:sz w:val="24"/>
          <w:szCs w:val="24"/>
        </w:rPr>
        <w:t>ț</w:t>
      </w:r>
      <w:r w:rsidRPr="00AF030C">
        <w:rPr>
          <w:rFonts w:ascii="Times New Roman" w:hAnsi="Times New Roman" w:cs="Times New Roman"/>
          <w:i/>
          <w:sz w:val="24"/>
          <w:szCs w:val="24"/>
        </w:rPr>
        <w:t xml:space="preserve">ii propus, existente </w:t>
      </w:r>
      <w:r w:rsidR="006275CF" w:rsidRPr="00AF030C">
        <w:rPr>
          <w:rFonts w:ascii="Times New Roman" w:hAnsi="Times New Roman" w:cs="Times New Roman"/>
          <w:i/>
          <w:sz w:val="24"/>
          <w:szCs w:val="24"/>
        </w:rPr>
        <w:t>î</w:t>
      </w:r>
      <w:r w:rsidRPr="00AF030C">
        <w:rPr>
          <w:rFonts w:ascii="Times New Roman" w:hAnsi="Times New Roman" w:cs="Times New Roman"/>
          <w:i/>
          <w:sz w:val="24"/>
          <w:szCs w:val="24"/>
        </w:rPr>
        <w:t>n zon</w:t>
      </w:r>
      <w:r w:rsidR="006275CF" w:rsidRPr="00AF030C">
        <w:rPr>
          <w:rFonts w:ascii="Times New Roman" w:hAnsi="Times New Roman" w:cs="Times New Roman"/>
          <w:i/>
          <w:sz w:val="24"/>
          <w:szCs w:val="24"/>
        </w:rPr>
        <w:t>ă</w:t>
      </w:r>
      <w:r w:rsidRPr="00AF030C">
        <w:rPr>
          <w:rFonts w:ascii="Times New Roman" w:hAnsi="Times New Roman" w:cs="Times New Roman"/>
          <w:i/>
          <w:sz w:val="24"/>
          <w:szCs w:val="24"/>
        </w:rPr>
        <w:t xml:space="preserve">, </w:t>
      </w:r>
      <w:r w:rsidR="006275CF" w:rsidRPr="00AF030C">
        <w:rPr>
          <w:rFonts w:ascii="Times New Roman" w:hAnsi="Times New Roman" w:cs="Times New Roman"/>
          <w:i/>
          <w:sz w:val="24"/>
          <w:szCs w:val="24"/>
        </w:rPr>
        <w:t>î</w:t>
      </w:r>
      <w:r w:rsidRPr="00AF030C">
        <w:rPr>
          <w:rFonts w:ascii="Times New Roman" w:hAnsi="Times New Roman" w:cs="Times New Roman"/>
          <w:i/>
          <w:sz w:val="24"/>
          <w:szCs w:val="24"/>
        </w:rPr>
        <w:t>n vederea justific</w:t>
      </w:r>
      <w:r w:rsidR="006275CF" w:rsidRPr="00AF030C">
        <w:rPr>
          <w:rFonts w:ascii="Times New Roman" w:hAnsi="Times New Roman" w:cs="Times New Roman"/>
          <w:i/>
          <w:sz w:val="24"/>
          <w:szCs w:val="24"/>
        </w:rPr>
        <w:t>ă</w:t>
      </w:r>
      <w:r w:rsidRPr="00AF030C">
        <w:rPr>
          <w:rFonts w:ascii="Times New Roman" w:hAnsi="Times New Roman" w:cs="Times New Roman"/>
          <w:i/>
          <w:sz w:val="24"/>
          <w:szCs w:val="24"/>
        </w:rPr>
        <w:t>rii necesit</w:t>
      </w:r>
      <w:r w:rsidR="006275CF" w:rsidRPr="00AF030C">
        <w:rPr>
          <w:rFonts w:ascii="Times New Roman" w:hAnsi="Times New Roman" w:cs="Times New Roman"/>
          <w:i/>
          <w:sz w:val="24"/>
          <w:szCs w:val="24"/>
        </w:rPr>
        <w:t>ăț</w:t>
      </w:r>
      <w:r w:rsidRPr="00AF030C">
        <w:rPr>
          <w:rFonts w:ascii="Times New Roman" w:hAnsi="Times New Roman" w:cs="Times New Roman"/>
          <w:i/>
          <w:sz w:val="24"/>
          <w:szCs w:val="24"/>
        </w:rPr>
        <w:t>ii realiz</w:t>
      </w:r>
      <w:r w:rsidR="006275CF" w:rsidRPr="00AF030C">
        <w:rPr>
          <w:rFonts w:ascii="Times New Roman" w:hAnsi="Times New Roman" w:cs="Times New Roman"/>
          <w:i/>
          <w:sz w:val="24"/>
          <w:szCs w:val="24"/>
        </w:rPr>
        <w:t>ă</w:t>
      </w:r>
      <w:r w:rsidRPr="00AF030C">
        <w:rPr>
          <w:rFonts w:ascii="Times New Roman" w:hAnsi="Times New Roman" w:cs="Times New Roman"/>
          <w:i/>
          <w:sz w:val="24"/>
          <w:szCs w:val="24"/>
        </w:rPr>
        <w:t>rii obiectivului de investi</w:t>
      </w:r>
      <w:r w:rsidR="006275CF" w:rsidRPr="00AF030C">
        <w:rPr>
          <w:rFonts w:ascii="Times New Roman" w:hAnsi="Times New Roman" w:cs="Times New Roman"/>
          <w:i/>
          <w:sz w:val="24"/>
          <w:szCs w:val="24"/>
        </w:rPr>
        <w:t>ț</w:t>
      </w:r>
      <w:r w:rsidRPr="00AF030C">
        <w:rPr>
          <w:rFonts w:ascii="Times New Roman" w:hAnsi="Times New Roman" w:cs="Times New Roman"/>
          <w:i/>
          <w:sz w:val="24"/>
          <w:szCs w:val="24"/>
        </w:rPr>
        <w:t xml:space="preserve">ii propus </w:t>
      </w:r>
    </w:p>
    <w:p w:rsidR="003A50AB" w:rsidRPr="00AF030C" w:rsidRDefault="000A2DEC" w:rsidP="00AF030C">
      <w:pPr>
        <w:autoSpaceDE w:val="0"/>
        <w:autoSpaceDN w:val="0"/>
        <w:adjustRightInd w:val="0"/>
        <w:spacing w:after="0" w:line="240" w:lineRule="auto"/>
        <w:ind w:right="-1" w:firstLine="720"/>
        <w:jc w:val="both"/>
        <w:rPr>
          <w:rFonts w:ascii="Times New Roman" w:hAnsi="Times New Roman" w:cs="Times New Roman"/>
          <w:i/>
          <w:sz w:val="24"/>
          <w:szCs w:val="24"/>
        </w:rPr>
      </w:pPr>
      <w:r w:rsidRPr="00AF030C">
        <w:rPr>
          <w:rFonts w:ascii="Times New Roman" w:hAnsi="Times New Roman" w:cs="Times New Roman"/>
          <w:sz w:val="24"/>
          <w:szCs w:val="24"/>
        </w:rPr>
        <w:t>In pre</w:t>
      </w:r>
      <w:r w:rsidR="00F573BE" w:rsidRPr="00AF030C">
        <w:rPr>
          <w:rFonts w:ascii="Times New Roman" w:hAnsi="Times New Roman" w:cs="Times New Roman"/>
          <w:sz w:val="24"/>
          <w:szCs w:val="24"/>
        </w:rPr>
        <w:t>z</w:t>
      </w:r>
      <w:r w:rsidRPr="00AF030C">
        <w:rPr>
          <w:rFonts w:ascii="Times New Roman" w:hAnsi="Times New Roman" w:cs="Times New Roman"/>
          <w:sz w:val="24"/>
          <w:szCs w:val="24"/>
        </w:rPr>
        <w:t>ent, nu exista in zona, obiective de investiții cu aceleasi funcțiuni sau funcțiuni similare cu obiectivul de investiții propus, s</w:t>
      </w:r>
      <w:r w:rsidR="003A50AB" w:rsidRPr="00AF030C">
        <w:rPr>
          <w:rFonts w:ascii="Times New Roman" w:hAnsi="Times New Roman" w:cs="Times New Roman"/>
          <w:sz w:val="24"/>
          <w:szCs w:val="24"/>
        </w:rPr>
        <w:t xml:space="preserve">oluția de captare prin drenuri se </w:t>
      </w:r>
      <w:r w:rsidRPr="00AF030C">
        <w:rPr>
          <w:rFonts w:ascii="Times New Roman" w:hAnsi="Times New Roman" w:cs="Times New Roman"/>
          <w:sz w:val="24"/>
          <w:szCs w:val="24"/>
        </w:rPr>
        <w:t xml:space="preserve">va </w:t>
      </w:r>
      <w:r w:rsidR="003A50AB" w:rsidRPr="00AF030C">
        <w:rPr>
          <w:rFonts w:ascii="Times New Roman" w:hAnsi="Times New Roman" w:cs="Times New Roman"/>
          <w:sz w:val="24"/>
          <w:szCs w:val="24"/>
        </w:rPr>
        <w:t>adopt</w:t>
      </w:r>
      <w:r w:rsidRPr="00AF030C">
        <w:rPr>
          <w:rFonts w:ascii="Times New Roman" w:hAnsi="Times New Roman" w:cs="Times New Roman"/>
          <w:sz w:val="24"/>
          <w:szCs w:val="24"/>
        </w:rPr>
        <w:t>a</w:t>
      </w:r>
      <w:r w:rsidR="003A50AB" w:rsidRPr="00AF030C">
        <w:rPr>
          <w:rFonts w:ascii="Times New Roman" w:hAnsi="Times New Roman" w:cs="Times New Roman"/>
          <w:sz w:val="24"/>
          <w:szCs w:val="24"/>
        </w:rPr>
        <w:t xml:space="preserve"> numai dacă, în urma analizei tehnico-economice, rezultă că aceasta este mai avantajoasă în comparația cu soluția de captare prin puțuri verticale. In situatia data</w:t>
      </w:r>
      <w:r w:rsidRPr="00AF030C">
        <w:rPr>
          <w:rFonts w:ascii="Times New Roman" w:hAnsi="Times New Roman" w:cs="Times New Roman"/>
          <w:sz w:val="24"/>
          <w:szCs w:val="24"/>
        </w:rPr>
        <w:t>,</w:t>
      </w:r>
      <w:r w:rsidR="003A50AB" w:rsidRPr="00AF030C">
        <w:rPr>
          <w:rFonts w:ascii="Times New Roman" w:hAnsi="Times New Roman" w:cs="Times New Roman"/>
          <w:sz w:val="24"/>
          <w:szCs w:val="24"/>
        </w:rPr>
        <w:t xml:space="preserve"> nu se poate realiza extinderea captarii existente cu puturi vericale deoarece in amonte de captarea existenta exista o amenajare piscicola iar in aval de captarea existenta exista o balastiera + statie sortare. Aceste investitii au zone de protectie impuse prin legea apelor – legea 107/96 cu modificarile ulterioare. Extinderea captarii cu puturi verticale se realizeaza in conditiile respectarii distantei dintre puturi reglementate prin HG930/2005 si instituirea zonei de protectie sanitara cu regim sever imprejmuita. Avand in vedere prevederile acestor reglementari legislative si faptul ca pentru suplimentarea debitului captat trebuie realizate mai multe puturi verticale, nu exista suprafata de teren necesara acestei investitii.</w:t>
      </w:r>
    </w:p>
    <w:p w:rsidR="009B39ED" w:rsidRPr="00AF030C" w:rsidRDefault="009B39ED" w:rsidP="00AF030C">
      <w:pPr>
        <w:pStyle w:val="NormalWeb"/>
        <w:spacing w:before="0" w:beforeAutospacing="0" w:after="0" w:afterAutospacing="0"/>
        <w:ind w:right="-1"/>
        <w:jc w:val="both"/>
      </w:pPr>
      <w:r w:rsidRPr="00AF030C">
        <w:t> </w:t>
      </w: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 xml:space="preserve">2.3. Existenta, dupa caz, a unei strategii, a unui master plan ori a unor planuri similare, aprobate prin acte normative, in cadrul carora se poate incadra obiectivul de investitii propus </w:t>
      </w:r>
    </w:p>
    <w:p w:rsidR="009B39ED" w:rsidRPr="00AF030C" w:rsidRDefault="009B39ED" w:rsidP="00AF030C">
      <w:pPr>
        <w:pStyle w:val="NormalWeb"/>
        <w:spacing w:before="0" w:beforeAutospacing="0" w:after="0" w:afterAutospacing="0"/>
        <w:ind w:right="-1"/>
        <w:jc w:val="both"/>
      </w:pPr>
      <w:r w:rsidRPr="00AF030C">
        <w:t> </w:t>
      </w:r>
      <w:r w:rsidR="00AB5840" w:rsidRPr="00AF030C">
        <w:tab/>
      </w:r>
      <w:r w:rsidRPr="00AF030C">
        <w:t>În sensul conformării cu Directivele europene în domeniul apei potabile și apelor uzate, în Master Planul actualizat al județului Neamț sunt prevăzute o serie de investiții, pe termen scurt (perioada 2014-2020), respectiv pe termen lung (2020-2042), menite să extindă infrastructura actuală de apă și apă uzată din județ.</w:t>
      </w:r>
    </w:p>
    <w:p w:rsidR="00460A26" w:rsidRPr="00AF030C" w:rsidRDefault="00460A26" w:rsidP="00AF030C">
      <w:pPr>
        <w:pStyle w:val="NormalWeb"/>
        <w:spacing w:before="0" w:beforeAutospacing="0" w:after="0" w:afterAutospacing="0"/>
        <w:ind w:right="-1"/>
        <w:jc w:val="both"/>
      </w:pP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2.4. Existen</w:t>
      </w:r>
      <w:r w:rsidR="00460A26" w:rsidRPr="00AF030C">
        <w:rPr>
          <w:rFonts w:ascii="Times New Roman" w:hAnsi="Times New Roman" w:cs="Times New Roman"/>
          <w:i/>
          <w:sz w:val="24"/>
          <w:szCs w:val="24"/>
        </w:rPr>
        <w:t>ț</w:t>
      </w:r>
      <w:r w:rsidRPr="00AF030C">
        <w:rPr>
          <w:rFonts w:ascii="Times New Roman" w:hAnsi="Times New Roman" w:cs="Times New Roman"/>
          <w:i/>
          <w:sz w:val="24"/>
          <w:szCs w:val="24"/>
        </w:rPr>
        <w:t>a, dupa caz, a unor acorduri interna</w:t>
      </w:r>
      <w:r w:rsidR="00460A26" w:rsidRPr="00AF030C">
        <w:rPr>
          <w:rFonts w:ascii="Times New Roman" w:hAnsi="Times New Roman" w:cs="Times New Roman"/>
          <w:i/>
          <w:sz w:val="24"/>
          <w:szCs w:val="24"/>
        </w:rPr>
        <w:t>ț</w:t>
      </w:r>
      <w:r w:rsidRPr="00AF030C">
        <w:rPr>
          <w:rFonts w:ascii="Times New Roman" w:hAnsi="Times New Roman" w:cs="Times New Roman"/>
          <w:i/>
          <w:sz w:val="24"/>
          <w:szCs w:val="24"/>
        </w:rPr>
        <w:t>ionale ale statului care oblig</w:t>
      </w:r>
      <w:r w:rsidR="00460A26" w:rsidRPr="00AF030C">
        <w:rPr>
          <w:rFonts w:ascii="Times New Roman" w:hAnsi="Times New Roman" w:cs="Times New Roman"/>
          <w:i/>
          <w:sz w:val="24"/>
          <w:szCs w:val="24"/>
        </w:rPr>
        <w:t>ă</w:t>
      </w:r>
      <w:r w:rsidRPr="00AF030C">
        <w:rPr>
          <w:rFonts w:ascii="Times New Roman" w:hAnsi="Times New Roman" w:cs="Times New Roman"/>
          <w:i/>
          <w:sz w:val="24"/>
          <w:szCs w:val="24"/>
        </w:rPr>
        <w:t xml:space="preserve"> partea rom</w:t>
      </w:r>
      <w:r w:rsidR="00460A26" w:rsidRPr="00AF030C">
        <w:rPr>
          <w:rFonts w:ascii="Times New Roman" w:hAnsi="Times New Roman" w:cs="Times New Roman"/>
          <w:i/>
          <w:sz w:val="24"/>
          <w:szCs w:val="24"/>
        </w:rPr>
        <w:t>â</w:t>
      </w:r>
      <w:r w:rsidRPr="00AF030C">
        <w:rPr>
          <w:rFonts w:ascii="Times New Roman" w:hAnsi="Times New Roman" w:cs="Times New Roman"/>
          <w:i/>
          <w:sz w:val="24"/>
          <w:szCs w:val="24"/>
        </w:rPr>
        <w:t>n</w:t>
      </w:r>
      <w:r w:rsidR="00460A26" w:rsidRPr="00AF030C">
        <w:rPr>
          <w:rFonts w:ascii="Times New Roman" w:hAnsi="Times New Roman" w:cs="Times New Roman"/>
          <w:i/>
          <w:sz w:val="24"/>
          <w:szCs w:val="24"/>
        </w:rPr>
        <w:t>ă</w:t>
      </w:r>
      <w:r w:rsidRPr="00AF030C">
        <w:rPr>
          <w:rFonts w:ascii="Times New Roman" w:hAnsi="Times New Roman" w:cs="Times New Roman"/>
          <w:i/>
          <w:sz w:val="24"/>
          <w:szCs w:val="24"/>
        </w:rPr>
        <w:t xml:space="preserve"> la realizarea obiectivului de investi</w:t>
      </w:r>
      <w:r w:rsidR="00460A26" w:rsidRPr="00AF030C">
        <w:rPr>
          <w:rFonts w:ascii="Times New Roman" w:hAnsi="Times New Roman" w:cs="Times New Roman"/>
          <w:i/>
          <w:sz w:val="24"/>
          <w:szCs w:val="24"/>
        </w:rPr>
        <w:t>ț</w:t>
      </w:r>
      <w:r w:rsidRPr="00AF030C">
        <w:rPr>
          <w:rFonts w:ascii="Times New Roman" w:hAnsi="Times New Roman" w:cs="Times New Roman"/>
          <w:i/>
          <w:sz w:val="24"/>
          <w:szCs w:val="24"/>
        </w:rPr>
        <w:t xml:space="preserve">ii </w:t>
      </w:r>
    </w:p>
    <w:p w:rsidR="00AD006D" w:rsidRPr="00AF030C" w:rsidRDefault="00AD006D" w:rsidP="00AF030C">
      <w:pPr>
        <w:pStyle w:val="Default"/>
        <w:ind w:right="-1" w:firstLine="720"/>
        <w:jc w:val="both"/>
        <w:rPr>
          <w:rFonts w:ascii="Times New Roman" w:hAnsi="Times New Roman" w:cs="Times New Roman"/>
          <w:color w:val="auto"/>
        </w:rPr>
      </w:pPr>
      <w:r w:rsidRPr="00AF030C">
        <w:rPr>
          <w:rFonts w:ascii="Times New Roman" w:hAnsi="Times New Roman" w:cs="Times New Roman"/>
          <w:color w:val="auto"/>
        </w:rPr>
        <w:t xml:space="preserve">Prin contractul de delegare, </w:t>
      </w:r>
      <w:r w:rsidR="004633F6" w:rsidRPr="00AF030C">
        <w:rPr>
          <w:rFonts w:ascii="Times New Roman" w:hAnsi="Times New Roman" w:cs="Times New Roman"/>
          <w:color w:val="auto"/>
        </w:rPr>
        <w:t>C.J. APASERV S.A.</w:t>
      </w:r>
      <w:r w:rsidRPr="00AF030C">
        <w:rPr>
          <w:rFonts w:ascii="Times New Roman" w:hAnsi="Times New Roman" w:cs="Times New Roman"/>
          <w:color w:val="auto"/>
        </w:rPr>
        <w:t xml:space="preserve"> este administratorul rețelelor de alimentare cu apă și canalizare, rețele care au ca proprietar majoritar (92%) Consiliul Județean Neamț. Oportunitatea acestei investiții este susținută de contribuția sa semnificativă la continuarea strategiei locale pentru dezvoltarea sectorului de apă și apă uzată în aria de acoperire a Operatorului Regional, în vederea atingerii țintelor asumate de România prin Tratatul de Aderare la Uniunea Europeană adică alinierea la politicile, principiile și reglementările comunitare pentru capitolul Mediu. </w:t>
      </w:r>
    </w:p>
    <w:p w:rsidR="009931E7" w:rsidRPr="00AF030C" w:rsidRDefault="00AD006D" w:rsidP="00AF030C">
      <w:pPr>
        <w:spacing w:after="0" w:line="240" w:lineRule="auto"/>
        <w:ind w:right="-1" w:firstLine="720"/>
        <w:jc w:val="both"/>
        <w:rPr>
          <w:rFonts w:ascii="Times New Roman" w:hAnsi="Times New Roman" w:cs="Times New Roman"/>
          <w:sz w:val="24"/>
          <w:szCs w:val="24"/>
        </w:rPr>
      </w:pPr>
      <w:r w:rsidRPr="00AF030C">
        <w:rPr>
          <w:rFonts w:ascii="Times New Roman" w:hAnsi="Times New Roman" w:cs="Times New Roman"/>
          <w:sz w:val="24"/>
          <w:szCs w:val="24"/>
        </w:rPr>
        <w:t>Respectarea calității apei destinate consumului populației, calitate controlată microbiologic, în condiţii de siguranţă şi protecţie a sănătăţii, presupune respectarea Directivei Consiliului European 80/778/ CEE din 15 iulie 1980 privind calitatea apei destinate consumului uman, a Directivei 75/440/ CEE din 16 iunie 1975 privind calitatea necesară apelor de suprafață destinate captării apei potabile, a Directivei UE 98/83/EC din 3 noiembrie 1998 transpusă în legislația națională prin Legea 458/2002 privind calitatea apei potabile modificată și completată prin Legea 311/2004, HG 974/2004 și HG 930/2005 şi a Standardului Românesc STAS 1342-91 - Apă Potabilă.</w:t>
      </w:r>
    </w:p>
    <w:p w:rsidR="00460A26" w:rsidRPr="00AF030C" w:rsidRDefault="00AD006D" w:rsidP="00AF030C">
      <w:pPr>
        <w:pStyle w:val="Default"/>
        <w:ind w:right="-1" w:firstLine="720"/>
        <w:jc w:val="both"/>
        <w:rPr>
          <w:rFonts w:ascii="Times New Roman" w:hAnsi="Times New Roman" w:cs="Times New Roman"/>
          <w:color w:val="auto"/>
        </w:rPr>
      </w:pPr>
      <w:r w:rsidRPr="00AF030C">
        <w:rPr>
          <w:rFonts w:ascii="Times New Roman" w:hAnsi="Times New Roman" w:cs="Times New Roman"/>
          <w:color w:val="auto"/>
        </w:rPr>
        <w:t xml:space="preserve">Planul de Implementare pentru Directiva 98/83/EEC asupra calității apei menite pentru consumul uman conține obligațiile de a asigura regulat, monitorizarea calității apei menite pentru consumul uman (Art. 7), informarea adecvată și actualizată a consumatorilor (Art. 13) inclusiv publicarea regulată a rapoartelor și înaintarea lor către Comisie; de a asigura ca toate acțiunile de remediere sunt luate în scopul readucerii calității apei menite pentru consumul uman care nu se încadreaza în parametrii și valorile calitative, sistarea furnizării apei a cărei calitate poate pune în pericol sănătatea consumatorului (Art. 8, 9 și 13) și de a asigura ca </w:t>
      </w:r>
      <w:r w:rsidRPr="00AF030C">
        <w:rPr>
          <w:rFonts w:ascii="Times New Roman" w:hAnsi="Times New Roman" w:cs="Times New Roman"/>
          <w:color w:val="auto"/>
        </w:rPr>
        <w:lastRenderedPageBreak/>
        <w:t>substanțele și materialele folosite în prepararea sau distribuția apei menite pentru consumul uman nu vor pune în pericol sănătatea consumatorului (Art. 10);</w:t>
      </w:r>
    </w:p>
    <w:p w:rsidR="00AD006D" w:rsidRPr="00AF030C" w:rsidRDefault="00AD006D" w:rsidP="00AF030C">
      <w:pPr>
        <w:pStyle w:val="Default"/>
        <w:ind w:right="-1" w:firstLine="720"/>
        <w:jc w:val="both"/>
        <w:rPr>
          <w:rFonts w:ascii="Times New Roman" w:hAnsi="Times New Roman" w:cs="Times New Roman"/>
          <w:color w:val="auto"/>
        </w:rPr>
      </w:pP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 xml:space="preserve">2.5. Obiective generale, preconizate a fi atinse prin realizarea investitiei </w:t>
      </w:r>
    </w:p>
    <w:p w:rsidR="003A50AB" w:rsidRPr="00AF030C" w:rsidRDefault="00F573BE" w:rsidP="00AF030C">
      <w:pPr>
        <w:pStyle w:val="Default"/>
        <w:ind w:right="-1"/>
        <w:jc w:val="both"/>
        <w:rPr>
          <w:rFonts w:ascii="Times New Roman" w:hAnsi="Times New Roman" w:cs="Times New Roman"/>
        </w:rPr>
      </w:pPr>
      <w:r w:rsidRPr="00AF030C">
        <w:rPr>
          <w:rFonts w:ascii="Times New Roman" w:hAnsi="Times New Roman" w:cs="Times New Roman"/>
        </w:rPr>
        <w:t xml:space="preserve">- </w:t>
      </w:r>
      <w:r w:rsidR="003A50AB" w:rsidRPr="00AF030C">
        <w:rPr>
          <w:rFonts w:ascii="Times New Roman" w:hAnsi="Times New Roman" w:cs="Times New Roman"/>
        </w:rPr>
        <w:t>suplimenta</w:t>
      </w:r>
      <w:r w:rsidRPr="00AF030C">
        <w:rPr>
          <w:rFonts w:ascii="Times New Roman" w:hAnsi="Times New Roman" w:cs="Times New Roman"/>
        </w:rPr>
        <w:t>rea</w:t>
      </w:r>
      <w:r w:rsidR="003A50AB" w:rsidRPr="00AF030C">
        <w:rPr>
          <w:rFonts w:ascii="Times New Roman" w:hAnsi="Times New Roman" w:cs="Times New Roman"/>
        </w:rPr>
        <w:t xml:space="preserve"> debitul</w:t>
      </w:r>
      <w:r w:rsidRPr="00AF030C">
        <w:rPr>
          <w:rFonts w:ascii="Times New Roman" w:hAnsi="Times New Roman" w:cs="Times New Roman"/>
        </w:rPr>
        <w:t>ui</w:t>
      </w:r>
      <w:r w:rsidR="003A50AB" w:rsidRPr="00AF030C">
        <w:rPr>
          <w:rFonts w:ascii="Times New Roman" w:hAnsi="Times New Roman" w:cs="Times New Roman"/>
        </w:rPr>
        <w:t xml:space="preserve"> de apa captat </w:t>
      </w:r>
      <w:r w:rsidR="00F410C9" w:rsidRPr="00AF030C">
        <w:rPr>
          <w:rFonts w:ascii="Times New Roman" w:hAnsi="Times New Roman" w:cs="Times New Roman"/>
        </w:rPr>
        <w:t>in vederea</w:t>
      </w:r>
      <w:r w:rsidR="003A50AB" w:rsidRPr="00AF030C">
        <w:rPr>
          <w:rFonts w:ascii="Times New Roman" w:hAnsi="Times New Roman" w:cs="Times New Roman"/>
        </w:rPr>
        <w:t xml:space="preserve"> satisface</w:t>
      </w:r>
      <w:r w:rsidR="00F410C9" w:rsidRPr="00AF030C">
        <w:rPr>
          <w:rFonts w:ascii="Times New Roman" w:hAnsi="Times New Roman" w:cs="Times New Roman"/>
        </w:rPr>
        <w:t>rii</w:t>
      </w:r>
      <w:r w:rsidR="003A50AB" w:rsidRPr="00AF030C">
        <w:rPr>
          <w:rFonts w:ascii="Times New Roman" w:hAnsi="Times New Roman" w:cs="Times New Roman"/>
        </w:rPr>
        <w:t xml:space="preserve"> cerint</w:t>
      </w:r>
      <w:r w:rsidR="00F410C9" w:rsidRPr="00AF030C">
        <w:rPr>
          <w:rFonts w:ascii="Times New Roman" w:hAnsi="Times New Roman" w:cs="Times New Roman"/>
        </w:rPr>
        <w:t>ei</w:t>
      </w:r>
      <w:r w:rsidR="003A50AB" w:rsidRPr="00AF030C">
        <w:rPr>
          <w:rFonts w:ascii="Times New Roman" w:hAnsi="Times New Roman" w:cs="Times New Roman"/>
        </w:rPr>
        <w:t xml:space="preserve"> de apa a </w:t>
      </w:r>
      <w:r w:rsidRPr="00AF030C">
        <w:rPr>
          <w:rFonts w:ascii="Times New Roman" w:hAnsi="Times New Roman" w:cs="Times New Roman"/>
        </w:rPr>
        <w:t xml:space="preserve">consumatorilor din </w:t>
      </w:r>
      <w:r w:rsidR="003A50AB" w:rsidRPr="00AF030C">
        <w:rPr>
          <w:rFonts w:ascii="Times New Roman" w:hAnsi="Times New Roman" w:cs="Times New Roman"/>
        </w:rPr>
        <w:t>satel</w:t>
      </w:r>
      <w:r w:rsidRPr="00AF030C">
        <w:rPr>
          <w:rFonts w:ascii="Times New Roman" w:hAnsi="Times New Roman" w:cs="Times New Roman"/>
        </w:rPr>
        <w:t>e</w:t>
      </w:r>
      <w:r w:rsidR="003A50AB" w:rsidRPr="00AF030C">
        <w:rPr>
          <w:rFonts w:ascii="Times New Roman" w:hAnsi="Times New Roman" w:cs="Times New Roman"/>
        </w:rPr>
        <w:t xml:space="preserve"> Lunca si Nemtisor.</w:t>
      </w:r>
    </w:p>
    <w:p w:rsidR="00AB5840" w:rsidRPr="00AF030C" w:rsidRDefault="00F573BE" w:rsidP="00AF030C">
      <w:pPr>
        <w:pStyle w:val="ESTUDIO"/>
        <w:tabs>
          <w:tab w:val="clear" w:pos="680"/>
          <w:tab w:val="clear" w:pos="964"/>
          <w:tab w:val="clear" w:pos="1247"/>
          <w:tab w:val="clear" w:pos="1531"/>
          <w:tab w:val="clear" w:pos="1814"/>
        </w:tabs>
        <w:spacing w:before="0" w:after="0" w:line="240" w:lineRule="auto"/>
        <w:ind w:left="0" w:right="-1"/>
        <w:rPr>
          <w:rFonts w:ascii="Times New Roman" w:hAnsi="Times New Roman"/>
          <w:sz w:val="24"/>
          <w:szCs w:val="24"/>
        </w:rPr>
      </w:pPr>
      <w:r w:rsidRPr="00AF030C">
        <w:rPr>
          <w:rFonts w:ascii="Times New Roman" w:hAnsi="Times New Roman"/>
          <w:sz w:val="24"/>
          <w:szCs w:val="24"/>
        </w:rPr>
        <w:t>- reducerea riscului asupra meniului și sănătații umane</w:t>
      </w:r>
    </w:p>
    <w:p w:rsidR="00F573BE" w:rsidRPr="00AF030C" w:rsidRDefault="00F573BE" w:rsidP="00AF030C">
      <w:pPr>
        <w:pStyle w:val="ESTUDIO"/>
        <w:tabs>
          <w:tab w:val="clear" w:pos="680"/>
          <w:tab w:val="clear" w:pos="964"/>
          <w:tab w:val="clear" w:pos="1247"/>
          <w:tab w:val="clear" w:pos="1531"/>
          <w:tab w:val="clear" w:pos="1814"/>
        </w:tabs>
        <w:spacing w:before="0" w:after="0" w:line="240" w:lineRule="auto"/>
        <w:ind w:left="0" w:right="-1"/>
        <w:rPr>
          <w:rFonts w:ascii="Times New Roman" w:hAnsi="Times New Roman"/>
          <w:sz w:val="24"/>
          <w:szCs w:val="24"/>
        </w:rPr>
      </w:pPr>
    </w:p>
    <w:p w:rsidR="008832EB" w:rsidRPr="00AF030C" w:rsidRDefault="008832EB" w:rsidP="00AF030C">
      <w:pPr>
        <w:spacing w:after="0" w:line="240" w:lineRule="auto"/>
        <w:ind w:right="-1"/>
        <w:jc w:val="both"/>
        <w:rPr>
          <w:rFonts w:ascii="Times New Roman" w:hAnsi="Times New Roman" w:cs="Times New Roman"/>
          <w:b/>
          <w:sz w:val="24"/>
          <w:szCs w:val="24"/>
        </w:rPr>
      </w:pPr>
      <w:r w:rsidRPr="00AF030C">
        <w:rPr>
          <w:rFonts w:ascii="Times New Roman" w:hAnsi="Times New Roman" w:cs="Times New Roman"/>
          <w:b/>
          <w:sz w:val="24"/>
          <w:szCs w:val="24"/>
        </w:rPr>
        <w:t>3. Estimarea suportabilitatii investi</w:t>
      </w:r>
      <w:r w:rsidR="00221D9F" w:rsidRPr="00AF030C">
        <w:rPr>
          <w:rFonts w:ascii="Times New Roman" w:hAnsi="Times New Roman" w:cs="Times New Roman"/>
          <w:b/>
          <w:sz w:val="24"/>
          <w:szCs w:val="24"/>
        </w:rPr>
        <w:t>ț</w:t>
      </w:r>
      <w:r w:rsidRPr="00AF030C">
        <w:rPr>
          <w:rFonts w:ascii="Times New Roman" w:hAnsi="Times New Roman" w:cs="Times New Roman"/>
          <w:b/>
          <w:sz w:val="24"/>
          <w:szCs w:val="24"/>
        </w:rPr>
        <w:t xml:space="preserve">iei publice </w:t>
      </w: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 xml:space="preserve">3.1. Estimarea cheltuielilor pentru executia obiectivului de investitii, luandu-se in considerare, dupa caz: - costurile unor investitii similare realizate; - standarde de cost pentru investitii similare. </w:t>
      </w:r>
    </w:p>
    <w:p w:rsidR="00611A46" w:rsidRPr="00AF030C" w:rsidRDefault="00D76271" w:rsidP="00AF030C">
      <w:pPr>
        <w:spacing w:after="0" w:line="240" w:lineRule="auto"/>
        <w:ind w:right="-1" w:firstLine="720"/>
        <w:jc w:val="both"/>
        <w:rPr>
          <w:rFonts w:ascii="Times New Roman" w:hAnsi="Times New Roman" w:cs="Times New Roman"/>
          <w:sz w:val="24"/>
          <w:szCs w:val="24"/>
        </w:rPr>
      </w:pPr>
      <w:r w:rsidRPr="00AF030C">
        <w:rPr>
          <w:rFonts w:ascii="Times New Roman" w:hAnsi="Times New Roman" w:cs="Times New Roman"/>
          <w:sz w:val="24"/>
          <w:szCs w:val="24"/>
        </w:rPr>
        <w:t>Estimarea cheltuielilor pentru aceasta investitie s-a realizat</w:t>
      </w:r>
      <w:r w:rsidR="00E33C12" w:rsidRPr="00AF030C">
        <w:rPr>
          <w:rFonts w:ascii="Times New Roman" w:hAnsi="Times New Roman" w:cs="Times New Roman"/>
          <w:sz w:val="24"/>
          <w:szCs w:val="24"/>
        </w:rPr>
        <w:t xml:space="preserve"> cu ajutorul SC FINDESIGN SRL,</w:t>
      </w:r>
      <w:r w:rsidR="00D2665D" w:rsidRPr="00AF030C">
        <w:rPr>
          <w:rFonts w:ascii="Times New Roman" w:hAnsi="Times New Roman" w:cs="Times New Roman"/>
          <w:sz w:val="24"/>
          <w:szCs w:val="24"/>
        </w:rPr>
        <w:t>pre</w:t>
      </w:r>
      <w:r w:rsidR="00221D9F" w:rsidRPr="00AF030C">
        <w:rPr>
          <w:rFonts w:ascii="Times New Roman" w:hAnsi="Times New Roman" w:cs="Times New Roman"/>
          <w:sz w:val="24"/>
          <w:szCs w:val="24"/>
        </w:rPr>
        <w:t>ț</w:t>
      </w:r>
      <w:r w:rsidR="00D2665D" w:rsidRPr="00AF030C">
        <w:rPr>
          <w:rFonts w:ascii="Times New Roman" w:hAnsi="Times New Roman" w:cs="Times New Roman"/>
          <w:sz w:val="24"/>
          <w:szCs w:val="24"/>
        </w:rPr>
        <w:t>urile medii pe pia</w:t>
      </w:r>
      <w:r w:rsidR="00221D9F" w:rsidRPr="00AF030C">
        <w:rPr>
          <w:rFonts w:ascii="Times New Roman" w:hAnsi="Times New Roman" w:cs="Times New Roman"/>
          <w:sz w:val="24"/>
          <w:szCs w:val="24"/>
        </w:rPr>
        <w:t>ță</w:t>
      </w:r>
      <w:r w:rsidR="00D2665D" w:rsidRPr="00AF030C">
        <w:rPr>
          <w:rFonts w:ascii="Times New Roman" w:hAnsi="Times New Roman" w:cs="Times New Roman"/>
          <w:sz w:val="24"/>
          <w:szCs w:val="24"/>
        </w:rPr>
        <w:t xml:space="preserve"> pentru lucr</w:t>
      </w:r>
      <w:r w:rsidR="00221D9F" w:rsidRPr="00AF030C">
        <w:rPr>
          <w:rFonts w:ascii="Times New Roman" w:hAnsi="Times New Roman" w:cs="Times New Roman"/>
          <w:sz w:val="24"/>
          <w:szCs w:val="24"/>
        </w:rPr>
        <w:t>ă</w:t>
      </w:r>
      <w:r w:rsidR="00D2665D" w:rsidRPr="00AF030C">
        <w:rPr>
          <w:rFonts w:ascii="Times New Roman" w:hAnsi="Times New Roman" w:cs="Times New Roman"/>
          <w:sz w:val="24"/>
          <w:szCs w:val="24"/>
        </w:rPr>
        <w:t>rile de terasamente din baza de date a proiectantului, iar pentru materialele principale s-au obtinut oferte de la furnizori.</w:t>
      </w:r>
      <w:r w:rsidR="00E33C12" w:rsidRPr="00AF030C">
        <w:rPr>
          <w:rFonts w:ascii="Times New Roman" w:hAnsi="Times New Roman" w:cs="Times New Roman"/>
          <w:sz w:val="24"/>
          <w:szCs w:val="24"/>
        </w:rPr>
        <w:t xml:space="preserve"> Conform Devizului general estimat transmis de ing. Angela Burghelea:</w:t>
      </w:r>
    </w:p>
    <w:p w:rsidR="00611A46" w:rsidRPr="00AF030C" w:rsidRDefault="00611A46" w:rsidP="00AF030C">
      <w:pPr>
        <w:spacing w:after="0" w:line="240" w:lineRule="auto"/>
        <w:ind w:right="-1" w:firstLine="720"/>
        <w:jc w:val="both"/>
        <w:rPr>
          <w:rFonts w:ascii="Times New Roman" w:hAnsi="Times New Roman" w:cs="Times New Roman"/>
          <w:b/>
          <w:sz w:val="24"/>
          <w:szCs w:val="24"/>
        </w:rPr>
      </w:pPr>
      <w:r w:rsidRPr="00AF030C">
        <w:rPr>
          <w:rFonts w:ascii="Times New Roman" w:hAnsi="Times New Roman" w:cs="Times New Roman"/>
          <w:b/>
          <w:sz w:val="24"/>
          <w:szCs w:val="24"/>
        </w:rPr>
        <w:t>Valoarea totalaa investi</w:t>
      </w:r>
      <w:r w:rsidR="00E33C12" w:rsidRPr="00AF030C">
        <w:rPr>
          <w:rFonts w:ascii="Times New Roman" w:hAnsi="Times New Roman" w:cs="Times New Roman"/>
          <w:b/>
          <w:sz w:val="24"/>
          <w:szCs w:val="24"/>
        </w:rPr>
        <w:t>ț</w:t>
      </w:r>
      <w:r w:rsidRPr="00AF030C">
        <w:rPr>
          <w:rFonts w:ascii="Times New Roman" w:hAnsi="Times New Roman" w:cs="Times New Roman"/>
          <w:b/>
          <w:sz w:val="24"/>
          <w:szCs w:val="24"/>
        </w:rPr>
        <w:t xml:space="preserve">iei: </w:t>
      </w:r>
      <w:r w:rsidR="008D73A3" w:rsidRPr="00AF030C">
        <w:rPr>
          <w:rFonts w:ascii="Times New Roman" w:hAnsi="Times New Roman" w:cs="Times New Roman"/>
          <w:b/>
          <w:sz w:val="24"/>
          <w:szCs w:val="24"/>
        </w:rPr>
        <w:t>3.095.188,78</w:t>
      </w:r>
      <w:r w:rsidRPr="00AF030C">
        <w:rPr>
          <w:rFonts w:ascii="Times New Roman" w:hAnsi="Times New Roman" w:cs="Times New Roman"/>
          <w:b/>
          <w:sz w:val="24"/>
          <w:szCs w:val="24"/>
        </w:rPr>
        <w:t xml:space="preserve"> lei, fara TVA, </w:t>
      </w:r>
    </w:p>
    <w:p w:rsidR="00611A46" w:rsidRPr="00AF030C" w:rsidRDefault="008D73A3" w:rsidP="00AF030C">
      <w:pPr>
        <w:spacing w:after="0" w:line="240" w:lineRule="auto"/>
        <w:ind w:right="-1" w:firstLine="720"/>
        <w:jc w:val="both"/>
        <w:rPr>
          <w:rFonts w:ascii="Times New Roman" w:hAnsi="Times New Roman" w:cs="Times New Roman"/>
          <w:b/>
          <w:sz w:val="24"/>
          <w:szCs w:val="24"/>
        </w:rPr>
      </w:pPr>
      <w:r w:rsidRPr="00AF030C">
        <w:rPr>
          <w:rFonts w:ascii="Times New Roman" w:hAnsi="Times New Roman" w:cs="Times New Roman"/>
          <w:b/>
          <w:sz w:val="24"/>
          <w:szCs w:val="24"/>
        </w:rPr>
        <w:t>3.656.852,37</w:t>
      </w:r>
      <w:r w:rsidR="00611A46" w:rsidRPr="00AF030C">
        <w:rPr>
          <w:rFonts w:ascii="Times New Roman" w:hAnsi="Times New Roman" w:cs="Times New Roman"/>
          <w:b/>
          <w:sz w:val="24"/>
          <w:szCs w:val="24"/>
        </w:rPr>
        <w:t xml:space="preserve"> lei, cu TVA, din care: </w:t>
      </w:r>
    </w:p>
    <w:p w:rsidR="00611A46" w:rsidRPr="00AF030C" w:rsidRDefault="00611A46" w:rsidP="00AF030C">
      <w:pPr>
        <w:spacing w:after="0" w:line="240" w:lineRule="auto"/>
        <w:ind w:right="-1" w:firstLine="720"/>
        <w:jc w:val="both"/>
        <w:rPr>
          <w:rFonts w:ascii="Times New Roman" w:hAnsi="Times New Roman" w:cs="Times New Roman"/>
          <w:b/>
          <w:sz w:val="24"/>
          <w:szCs w:val="24"/>
        </w:rPr>
      </w:pPr>
      <w:r w:rsidRPr="00AF030C">
        <w:rPr>
          <w:rFonts w:ascii="Times New Roman" w:hAnsi="Times New Roman" w:cs="Times New Roman"/>
          <w:b/>
          <w:sz w:val="24"/>
          <w:szCs w:val="24"/>
        </w:rPr>
        <w:t xml:space="preserve">C+M: </w:t>
      </w:r>
      <w:r w:rsidR="008D73A3" w:rsidRPr="00AF030C">
        <w:rPr>
          <w:rFonts w:ascii="Times New Roman" w:hAnsi="Times New Roman" w:cs="Times New Roman"/>
          <w:b/>
          <w:sz w:val="24"/>
          <w:szCs w:val="24"/>
        </w:rPr>
        <w:t xml:space="preserve">2.211.616,00 </w:t>
      </w:r>
      <w:r w:rsidRPr="00AF030C">
        <w:rPr>
          <w:rFonts w:ascii="Times New Roman" w:hAnsi="Times New Roman" w:cs="Times New Roman"/>
          <w:b/>
          <w:sz w:val="24"/>
          <w:szCs w:val="24"/>
        </w:rPr>
        <w:t>lei, fara TVA</w:t>
      </w:r>
    </w:p>
    <w:p w:rsidR="00DF1546" w:rsidRPr="00AF030C" w:rsidRDefault="008D73A3" w:rsidP="00AF030C">
      <w:pPr>
        <w:spacing w:after="0" w:line="240" w:lineRule="auto"/>
        <w:ind w:right="-1" w:firstLine="720"/>
        <w:jc w:val="both"/>
        <w:rPr>
          <w:rFonts w:ascii="Times New Roman" w:hAnsi="Times New Roman" w:cs="Times New Roman"/>
          <w:b/>
          <w:sz w:val="24"/>
          <w:szCs w:val="24"/>
        </w:rPr>
      </w:pPr>
      <w:r w:rsidRPr="00AF030C">
        <w:rPr>
          <w:rFonts w:ascii="Times New Roman" w:hAnsi="Times New Roman" w:cs="Times New Roman"/>
          <w:b/>
          <w:sz w:val="24"/>
          <w:szCs w:val="24"/>
        </w:rPr>
        <w:t xml:space="preserve">2.631.823,04 </w:t>
      </w:r>
      <w:r w:rsidR="00611A46" w:rsidRPr="00AF030C">
        <w:rPr>
          <w:rFonts w:ascii="Times New Roman" w:hAnsi="Times New Roman" w:cs="Times New Roman"/>
          <w:b/>
          <w:sz w:val="24"/>
          <w:szCs w:val="24"/>
        </w:rPr>
        <w:t>lei, cu TVA</w:t>
      </w: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 xml:space="preserve">3.2. Estimarea cheltuielilor pentru proiectarea, pe faze, a documentatiei tehnico-economice aferente obiectivului de investitie, precum si pentru elaborarea altor studii de specialitate in functie de specificul obiectivului de investitii, inclusiv cheltuielile necesare pentru obtinerea avizelor, autorizatiilor si acordurilor prevazute de lege </w:t>
      </w:r>
    </w:p>
    <w:p w:rsidR="005B5327" w:rsidRPr="00AF030C" w:rsidRDefault="00F21CE2" w:rsidP="00AF030C">
      <w:pPr>
        <w:spacing w:after="0" w:line="240" w:lineRule="auto"/>
        <w:ind w:right="-1"/>
        <w:jc w:val="both"/>
        <w:rPr>
          <w:rFonts w:ascii="Times New Roman" w:hAnsi="Times New Roman" w:cs="Times New Roman"/>
          <w:i/>
          <w:color w:val="FF0000"/>
          <w:sz w:val="24"/>
          <w:szCs w:val="24"/>
        </w:rPr>
      </w:pPr>
      <w:r w:rsidRPr="00AF030C">
        <w:rPr>
          <w:rFonts w:ascii="Times New Roman" w:hAnsi="Times New Roman" w:cs="Times New Roman"/>
          <w:sz w:val="24"/>
          <w:szCs w:val="24"/>
        </w:rPr>
        <w:t xml:space="preserve">- Cheltuieli pentru proiectare și asistență tehnică: </w:t>
      </w:r>
      <w:r w:rsidR="008D73A3" w:rsidRPr="00AF030C">
        <w:rPr>
          <w:rFonts w:ascii="Times New Roman" w:hAnsi="Times New Roman" w:cs="Times New Roman"/>
          <w:sz w:val="24"/>
          <w:szCs w:val="24"/>
        </w:rPr>
        <w:t>210.500,00</w:t>
      </w:r>
      <w:r w:rsidR="001D6135" w:rsidRPr="00AF030C">
        <w:rPr>
          <w:rFonts w:ascii="Times New Roman" w:hAnsi="Times New Roman" w:cs="Times New Roman"/>
          <w:sz w:val="24"/>
          <w:szCs w:val="24"/>
        </w:rPr>
        <w:t xml:space="preserve"> lei fără TVA, respectiv</w:t>
      </w:r>
      <w:r w:rsidR="008D73A3" w:rsidRPr="00AF030C">
        <w:rPr>
          <w:rFonts w:ascii="Times New Roman" w:hAnsi="Times New Roman" w:cs="Times New Roman"/>
          <w:sz w:val="24"/>
          <w:szCs w:val="24"/>
        </w:rPr>
        <w:t>228.125,00</w:t>
      </w:r>
      <w:r w:rsidRPr="00AF030C">
        <w:rPr>
          <w:rFonts w:ascii="Times New Roman" w:hAnsi="Times New Roman" w:cs="Times New Roman"/>
          <w:sz w:val="24"/>
          <w:szCs w:val="24"/>
        </w:rPr>
        <w:t xml:space="preserve"> lei inclusiv TVA</w:t>
      </w:r>
      <w:r w:rsidR="008D73A3" w:rsidRPr="00AF030C">
        <w:rPr>
          <w:rFonts w:ascii="Times New Roman" w:hAnsi="Times New Roman" w:cs="Times New Roman"/>
          <w:sz w:val="24"/>
          <w:szCs w:val="24"/>
        </w:rPr>
        <w:t>.</w:t>
      </w:r>
    </w:p>
    <w:p w:rsidR="008832EB" w:rsidRPr="00AF030C" w:rsidRDefault="008832EB" w:rsidP="00AF030C">
      <w:pPr>
        <w:spacing w:after="0" w:line="240" w:lineRule="auto"/>
        <w:ind w:right="-1"/>
        <w:jc w:val="both"/>
        <w:rPr>
          <w:rFonts w:ascii="Times New Roman" w:hAnsi="Times New Roman" w:cs="Times New Roman"/>
          <w:i/>
          <w:sz w:val="24"/>
          <w:szCs w:val="24"/>
        </w:rPr>
      </w:pPr>
      <w:r w:rsidRPr="00AF030C">
        <w:rPr>
          <w:rFonts w:ascii="Times New Roman" w:hAnsi="Times New Roman" w:cs="Times New Roman"/>
          <w:i/>
          <w:sz w:val="24"/>
          <w:szCs w:val="24"/>
        </w:rPr>
        <w:t>3.3. Surse identificate pentru finan</w:t>
      </w:r>
      <w:r w:rsidR="009345A1" w:rsidRPr="00AF030C">
        <w:rPr>
          <w:rFonts w:ascii="Times New Roman" w:hAnsi="Times New Roman" w:cs="Times New Roman"/>
          <w:i/>
          <w:sz w:val="24"/>
          <w:szCs w:val="24"/>
        </w:rPr>
        <w:t>ț</w:t>
      </w:r>
      <w:r w:rsidRPr="00AF030C">
        <w:rPr>
          <w:rFonts w:ascii="Times New Roman" w:hAnsi="Times New Roman" w:cs="Times New Roman"/>
          <w:i/>
          <w:sz w:val="24"/>
          <w:szCs w:val="24"/>
        </w:rPr>
        <w:t>area cheltuielilor estimate (</w:t>
      </w:r>
      <w:r w:rsidR="009345A1" w:rsidRPr="00AF030C">
        <w:rPr>
          <w:rFonts w:ascii="Times New Roman" w:hAnsi="Times New Roman" w:cs="Times New Roman"/>
          <w:i/>
          <w:sz w:val="24"/>
          <w:szCs w:val="24"/>
        </w:rPr>
        <w:t>î</w:t>
      </w:r>
      <w:r w:rsidRPr="00AF030C">
        <w:rPr>
          <w:rFonts w:ascii="Times New Roman" w:hAnsi="Times New Roman" w:cs="Times New Roman"/>
          <w:i/>
          <w:sz w:val="24"/>
          <w:szCs w:val="24"/>
        </w:rPr>
        <w:t>n cazul finan</w:t>
      </w:r>
      <w:r w:rsidR="009345A1" w:rsidRPr="00AF030C">
        <w:rPr>
          <w:rFonts w:ascii="Times New Roman" w:hAnsi="Times New Roman" w:cs="Times New Roman"/>
          <w:i/>
          <w:sz w:val="24"/>
          <w:szCs w:val="24"/>
        </w:rPr>
        <w:t>ță</w:t>
      </w:r>
      <w:r w:rsidRPr="00AF030C">
        <w:rPr>
          <w:rFonts w:ascii="Times New Roman" w:hAnsi="Times New Roman" w:cs="Times New Roman"/>
          <w:i/>
          <w:sz w:val="24"/>
          <w:szCs w:val="24"/>
        </w:rPr>
        <w:t>rii nerambursabile se va men</w:t>
      </w:r>
      <w:r w:rsidR="009345A1" w:rsidRPr="00AF030C">
        <w:rPr>
          <w:rFonts w:ascii="Times New Roman" w:hAnsi="Times New Roman" w:cs="Times New Roman"/>
          <w:i/>
          <w:sz w:val="24"/>
          <w:szCs w:val="24"/>
        </w:rPr>
        <w:t>ț</w:t>
      </w:r>
      <w:r w:rsidRPr="00AF030C">
        <w:rPr>
          <w:rFonts w:ascii="Times New Roman" w:hAnsi="Times New Roman" w:cs="Times New Roman"/>
          <w:i/>
          <w:sz w:val="24"/>
          <w:szCs w:val="24"/>
        </w:rPr>
        <w:t>iona programul opera</w:t>
      </w:r>
      <w:r w:rsidR="009345A1" w:rsidRPr="00AF030C">
        <w:rPr>
          <w:rFonts w:ascii="Times New Roman" w:hAnsi="Times New Roman" w:cs="Times New Roman"/>
          <w:i/>
          <w:sz w:val="24"/>
          <w:szCs w:val="24"/>
        </w:rPr>
        <w:t>ț</w:t>
      </w:r>
      <w:r w:rsidRPr="00AF030C">
        <w:rPr>
          <w:rFonts w:ascii="Times New Roman" w:hAnsi="Times New Roman" w:cs="Times New Roman"/>
          <w:i/>
          <w:sz w:val="24"/>
          <w:szCs w:val="24"/>
        </w:rPr>
        <w:t>ional/axa corespunz</w:t>
      </w:r>
      <w:r w:rsidR="009345A1" w:rsidRPr="00AF030C">
        <w:rPr>
          <w:rFonts w:ascii="Times New Roman" w:hAnsi="Times New Roman" w:cs="Times New Roman"/>
          <w:i/>
          <w:sz w:val="24"/>
          <w:szCs w:val="24"/>
        </w:rPr>
        <w:t>ă</w:t>
      </w:r>
      <w:r w:rsidRPr="00AF030C">
        <w:rPr>
          <w:rFonts w:ascii="Times New Roman" w:hAnsi="Times New Roman" w:cs="Times New Roman"/>
          <w:i/>
          <w:sz w:val="24"/>
          <w:szCs w:val="24"/>
        </w:rPr>
        <w:t>toare, identificat</w:t>
      </w:r>
      <w:r w:rsidR="009345A1" w:rsidRPr="00AF030C">
        <w:rPr>
          <w:rFonts w:ascii="Times New Roman" w:hAnsi="Times New Roman" w:cs="Times New Roman"/>
          <w:i/>
          <w:sz w:val="24"/>
          <w:szCs w:val="24"/>
        </w:rPr>
        <w:t>ă</w:t>
      </w:r>
      <w:r w:rsidRPr="00AF030C">
        <w:rPr>
          <w:rFonts w:ascii="Times New Roman" w:hAnsi="Times New Roman" w:cs="Times New Roman"/>
          <w:i/>
          <w:sz w:val="24"/>
          <w:szCs w:val="24"/>
        </w:rPr>
        <w:t xml:space="preserve">) </w:t>
      </w:r>
    </w:p>
    <w:p w:rsidR="00715C29" w:rsidRDefault="0067341B" w:rsidP="00AF030C">
      <w:pPr>
        <w:spacing w:after="0" w:line="240" w:lineRule="auto"/>
        <w:ind w:right="-1"/>
        <w:jc w:val="both"/>
        <w:rPr>
          <w:rFonts w:ascii="Times New Roman" w:hAnsi="Times New Roman" w:cs="Times New Roman"/>
          <w:sz w:val="24"/>
          <w:szCs w:val="24"/>
        </w:rPr>
      </w:pPr>
      <w:r w:rsidRPr="00AF030C">
        <w:rPr>
          <w:rFonts w:ascii="Times New Roman" w:hAnsi="Times New Roman" w:cs="Times New Roman"/>
          <w:sz w:val="24"/>
          <w:szCs w:val="24"/>
        </w:rPr>
        <w:t>Sursa de finanțare: FONDUL PENTRU MEDIU, conform Ordinul nr. 475 din 29 februarie 2024 pentru aprobarea Ghidului de finantare a Programului vizând sisteme de alimentare cu apă, canalizare și epurare a apelor uzate - publicat la data de 06.03.2024, pentru cheltuielile eligibile in proiect si Bugetul Local pentru cheltuielile neeligibile.</w:t>
      </w:r>
    </w:p>
    <w:p w:rsidR="00AF030C" w:rsidRPr="00AF030C" w:rsidRDefault="00AF030C" w:rsidP="00AF030C">
      <w:pPr>
        <w:spacing w:after="0" w:line="240" w:lineRule="auto"/>
        <w:ind w:right="-1"/>
        <w:jc w:val="both"/>
        <w:rPr>
          <w:rFonts w:ascii="Times New Roman" w:hAnsi="Times New Roman" w:cs="Times New Roman"/>
          <w:sz w:val="24"/>
          <w:szCs w:val="24"/>
        </w:rPr>
      </w:pPr>
    </w:p>
    <w:p w:rsidR="00715C29" w:rsidRPr="00AF030C" w:rsidRDefault="008832EB" w:rsidP="00AF030C">
      <w:pPr>
        <w:spacing w:after="0" w:line="240" w:lineRule="auto"/>
        <w:ind w:right="-1"/>
        <w:jc w:val="both"/>
        <w:rPr>
          <w:rFonts w:ascii="Times New Roman" w:hAnsi="Times New Roman" w:cs="Times New Roman"/>
          <w:b/>
          <w:sz w:val="24"/>
          <w:szCs w:val="24"/>
        </w:rPr>
      </w:pPr>
      <w:r w:rsidRPr="00AF030C">
        <w:rPr>
          <w:rFonts w:ascii="Times New Roman" w:hAnsi="Times New Roman" w:cs="Times New Roman"/>
          <w:b/>
          <w:sz w:val="24"/>
          <w:szCs w:val="24"/>
        </w:rPr>
        <w:t xml:space="preserve">4. Informatii privind regimul juridic, economic si tehnic al terenului si/sau al constructiei existente </w:t>
      </w:r>
    </w:p>
    <w:p w:rsidR="001D6135" w:rsidRPr="00AF030C" w:rsidRDefault="001D6135" w:rsidP="00AF030C">
      <w:pPr>
        <w:pStyle w:val="Default"/>
        <w:ind w:right="-1" w:firstLine="720"/>
        <w:jc w:val="both"/>
        <w:rPr>
          <w:rFonts w:ascii="Times New Roman" w:hAnsi="Times New Roman" w:cs="Times New Roman"/>
        </w:rPr>
      </w:pPr>
      <w:r w:rsidRPr="00AF030C">
        <w:rPr>
          <w:rFonts w:ascii="Times New Roman" w:hAnsi="Times New Roman" w:cs="Times New Roman"/>
        </w:rPr>
        <w:t>Conform Certificatului de urbanism care se va emite pentru aceasta investitie.</w:t>
      </w:r>
    </w:p>
    <w:p w:rsidR="0067341B" w:rsidRPr="00AF030C" w:rsidRDefault="0067341B" w:rsidP="00AF030C">
      <w:pPr>
        <w:pStyle w:val="Default"/>
        <w:ind w:right="-1" w:firstLine="720"/>
        <w:jc w:val="both"/>
        <w:rPr>
          <w:rFonts w:ascii="Times New Roman" w:hAnsi="Times New Roman" w:cs="Times New Roman"/>
        </w:rPr>
      </w:pPr>
    </w:p>
    <w:p w:rsidR="00715C29" w:rsidRPr="00AF030C" w:rsidRDefault="008832EB" w:rsidP="00AF030C">
      <w:pPr>
        <w:spacing w:after="0" w:line="240" w:lineRule="auto"/>
        <w:ind w:right="-1"/>
        <w:jc w:val="both"/>
        <w:rPr>
          <w:rFonts w:ascii="Times New Roman" w:hAnsi="Times New Roman" w:cs="Times New Roman"/>
          <w:b/>
          <w:sz w:val="24"/>
          <w:szCs w:val="24"/>
        </w:rPr>
      </w:pPr>
      <w:r w:rsidRPr="00AF030C">
        <w:rPr>
          <w:rFonts w:ascii="Times New Roman" w:hAnsi="Times New Roman" w:cs="Times New Roman"/>
          <w:b/>
          <w:sz w:val="24"/>
          <w:szCs w:val="24"/>
        </w:rPr>
        <w:t>5. Particularit</w:t>
      </w:r>
      <w:r w:rsidR="00F36532" w:rsidRPr="00AF030C">
        <w:rPr>
          <w:rFonts w:ascii="Times New Roman" w:hAnsi="Times New Roman" w:cs="Times New Roman"/>
          <w:b/>
          <w:sz w:val="24"/>
          <w:szCs w:val="24"/>
        </w:rPr>
        <w:t>ăț</w:t>
      </w:r>
      <w:r w:rsidRPr="00AF030C">
        <w:rPr>
          <w:rFonts w:ascii="Times New Roman" w:hAnsi="Times New Roman" w:cs="Times New Roman"/>
          <w:b/>
          <w:sz w:val="24"/>
          <w:szCs w:val="24"/>
        </w:rPr>
        <w:t>i ale amplasamentului propus pentru realizarea obiectivului de investi</w:t>
      </w:r>
      <w:r w:rsidR="00F36532" w:rsidRPr="00AF030C">
        <w:rPr>
          <w:rFonts w:ascii="Times New Roman" w:hAnsi="Times New Roman" w:cs="Times New Roman"/>
          <w:b/>
          <w:sz w:val="24"/>
          <w:szCs w:val="24"/>
        </w:rPr>
        <w:t>ț</w:t>
      </w:r>
      <w:r w:rsidRPr="00AF030C">
        <w:rPr>
          <w:rFonts w:ascii="Times New Roman" w:hAnsi="Times New Roman" w:cs="Times New Roman"/>
          <w:b/>
          <w:sz w:val="24"/>
          <w:szCs w:val="24"/>
        </w:rPr>
        <w:t xml:space="preserve">ii: </w:t>
      </w:r>
    </w:p>
    <w:p w:rsidR="00D2665D"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a) descrierea succint</w:t>
      </w:r>
      <w:r w:rsidR="00F36532" w:rsidRPr="00AF030C">
        <w:rPr>
          <w:rFonts w:ascii="Times New Roman" w:hAnsi="Times New Roman" w:cs="Times New Roman"/>
          <w:sz w:val="24"/>
          <w:szCs w:val="24"/>
          <w:u w:val="single"/>
        </w:rPr>
        <w:t>ă</w:t>
      </w:r>
      <w:r w:rsidRPr="00AF030C">
        <w:rPr>
          <w:rFonts w:ascii="Times New Roman" w:hAnsi="Times New Roman" w:cs="Times New Roman"/>
          <w:sz w:val="24"/>
          <w:szCs w:val="24"/>
          <w:u w:val="single"/>
        </w:rPr>
        <w:t>a amplasamentului/amplasamentelor propus(e) (localizare, suprafa</w:t>
      </w:r>
      <w:r w:rsidR="00F36532"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a terenului, dimensiuni </w:t>
      </w:r>
      <w:r w:rsidR="00F36532" w:rsidRPr="00AF030C">
        <w:rPr>
          <w:rFonts w:ascii="Times New Roman" w:hAnsi="Times New Roman" w:cs="Times New Roman"/>
          <w:sz w:val="24"/>
          <w:szCs w:val="24"/>
          <w:u w:val="single"/>
        </w:rPr>
        <w:t>î</w:t>
      </w:r>
      <w:r w:rsidRPr="00AF030C">
        <w:rPr>
          <w:rFonts w:ascii="Times New Roman" w:hAnsi="Times New Roman" w:cs="Times New Roman"/>
          <w:sz w:val="24"/>
          <w:szCs w:val="24"/>
          <w:u w:val="single"/>
        </w:rPr>
        <w:t xml:space="preserve">n plan); </w:t>
      </w:r>
    </w:p>
    <w:p w:rsidR="00662DAA" w:rsidRPr="00AF030C" w:rsidRDefault="00662DAA" w:rsidP="00AF030C">
      <w:pPr>
        <w:spacing w:after="0" w:line="240" w:lineRule="auto"/>
        <w:ind w:right="-1" w:firstLine="720"/>
        <w:jc w:val="both"/>
        <w:rPr>
          <w:rFonts w:ascii="Times New Roman" w:hAnsi="Times New Roman" w:cs="Times New Roman"/>
          <w:sz w:val="24"/>
          <w:szCs w:val="24"/>
          <w:lang w:val="fr-FR"/>
        </w:rPr>
      </w:pPr>
      <w:r w:rsidRPr="00AF030C">
        <w:rPr>
          <w:rFonts w:ascii="Times New Roman" w:hAnsi="Times New Roman" w:cs="Times New Roman"/>
          <w:sz w:val="24"/>
          <w:szCs w:val="24"/>
          <w:lang w:val="fr-FR"/>
        </w:rPr>
        <w:t>Amplasamentul propus pentru captarea prin dren va fi in amonte de captarea existenta prin puturi, pe malul stang al raului Ozana. Inundabilitatea amplasamentului va fi analizat prin studiul de gospodarirea apelor ce va fi intocmit de catre A.N.A.R. – I.N.H.G.A. Bucuresti. Zonele de protectie sanitara impuse prin HG 930/11.08.2005 vor fi analizate intr-un studiu hidrogeologic intocmit de catre o firma atestata M.M.A. P., expertizat de catre A.N.A.R. – I.N.H.G.A. Bucuresti. Proiectarea lucrarilor se va realiza avand in vedere studiul hidrologic intocmit de catre A.N.A.R. – A.B.A. Siret, Bacau, pentru raul Ozana, in sectiunea amplasamentului.</w:t>
      </w:r>
    </w:p>
    <w:p w:rsidR="00662DAA" w:rsidRPr="00AF030C" w:rsidRDefault="00662DAA" w:rsidP="00AF030C">
      <w:pPr>
        <w:pStyle w:val="Default"/>
        <w:ind w:right="-1" w:firstLine="720"/>
        <w:jc w:val="both"/>
        <w:rPr>
          <w:rStyle w:val="tpa1"/>
          <w:rFonts w:ascii="Times New Roman" w:hAnsi="Times New Roman" w:cs="Times New Roman"/>
        </w:rPr>
      </w:pPr>
      <w:r w:rsidRPr="00AF030C">
        <w:rPr>
          <w:rStyle w:val="tpa1"/>
          <w:rFonts w:ascii="Times New Roman" w:hAnsi="Times New Roman" w:cs="Times New Roman"/>
        </w:rPr>
        <w:t>Pentru elaborarea documentatiilor tehnice necesare se va utiliza studiul topografic intocmit in sistem STEREO 70.</w:t>
      </w:r>
    </w:p>
    <w:p w:rsidR="00B354B8" w:rsidRPr="00AF030C" w:rsidRDefault="00B354B8" w:rsidP="00AF030C">
      <w:pPr>
        <w:pStyle w:val="Default"/>
        <w:ind w:right="-1"/>
        <w:jc w:val="both"/>
        <w:rPr>
          <w:rFonts w:ascii="Times New Roman" w:hAnsi="Times New Roman" w:cs="Times New Roman"/>
          <w:b/>
          <w:bCs/>
          <w:i/>
        </w:rPr>
      </w:pPr>
    </w:p>
    <w:p w:rsidR="00B354B8" w:rsidRPr="00AF030C" w:rsidRDefault="00B354B8" w:rsidP="00AF030C">
      <w:pPr>
        <w:pStyle w:val="Default"/>
        <w:ind w:right="-1"/>
        <w:jc w:val="both"/>
        <w:rPr>
          <w:rFonts w:ascii="Times New Roman" w:hAnsi="Times New Roman" w:cs="Times New Roman"/>
          <w:u w:val="single"/>
        </w:rPr>
      </w:pPr>
      <w:r w:rsidRPr="00AF030C">
        <w:rPr>
          <w:rFonts w:ascii="Times New Roman" w:hAnsi="Times New Roman" w:cs="Times New Roman"/>
          <w:bCs/>
          <w:u w:val="single"/>
        </w:rPr>
        <w:t>b)</w:t>
      </w:r>
      <w:r w:rsidRPr="00AF030C">
        <w:rPr>
          <w:rFonts w:ascii="Times New Roman" w:hAnsi="Times New Roman" w:cs="Times New Roman"/>
          <w:u w:val="single"/>
        </w:rPr>
        <w:t xml:space="preserve">relaţiile cu zone învecinate, accesuri existente şi/sau căi de acces posibile; </w:t>
      </w:r>
    </w:p>
    <w:p w:rsidR="00B354B8" w:rsidRPr="00AF030C" w:rsidRDefault="00B354B8" w:rsidP="00AF030C">
      <w:pPr>
        <w:pStyle w:val="Default"/>
        <w:ind w:right="-1"/>
        <w:jc w:val="both"/>
        <w:rPr>
          <w:rFonts w:ascii="Times New Roman" w:hAnsi="Times New Roman" w:cs="Times New Roman"/>
          <w:bCs/>
        </w:rPr>
      </w:pPr>
      <w:r w:rsidRPr="00AF030C">
        <w:rPr>
          <w:rFonts w:ascii="Times New Roman" w:hAnsi="Times New Roman" w:cs="Times New Roman"/>
          <w:bCs/>
        </w:rPr>
        <w:lastRenderedPageBreak/>
        <w:t>Accesul la amplasament se realizeaza pe un drum de exploatare balastat, din DN 15 B.</w:t>
      </w:r>
    </w:p>
    <w:p w:rsidR="00B354B8" w:rsidRPr="00AF030C" w:rsidRDefault="00B354B8" w:rsidP="00AF030C">
      <w:pPr>
        <w:pStyle w:val="Default"/>
        <w:ind w:right="-1"/>
        <w:jc w:val="both"/>
        <w:rPr>
          <w:rFonts w:ascii="Times New Roman" w:hAnsi="Times New Roman" w:cs="Times New Roman"/>
          <w:b/>
          <w:bCs/>
          <w:i/>
        </w:rPr>
      </w:pPr>
    </w:p>
    <w:p w:rsidR="00B354B8" w:rsidRPr="00AF030C" w:rsidRDefault="00B354B8" w:rsidP="00AF030C">
      <w:pPr>
        <w:pStyle w:val="Default"/>
        <w:ind w:right="-1"/>
        <w:jc w:val="both"/>
        <w:rPr>
          <w:rFonts w:ascii="Times New Roman" w:hAnsi="Times New Roman" w:cs="Times New Roman"/>
          <w:u w:val="single"/>
        </w:rPr>
      </w:pPr>
      <w:r w:rsidRPr="00AF030C">
        <w:rPr>
          <w:rFonts w:ascii="Times New Roman" w:hAnsi="Times New Roman" w:cs="Times New Roman"/>
          <w:bCs/>
          <w:u w:val="single"/>
        </w:rPr>
        <w:t>c)</w:t>
      </w:r>
      <w:r w:rsidRPr="00AF030C">
        <w:rPr>
          <w:rFonts w:ascii="Times New Roman" w:hAnsi="Times New Roman" w:cs="Times New Roman"/>
          <w:u w:val="single"/>
        </w:rPr>
        <w:t xml:space="preserve">surse de poluare existente în zonă; </w:t>
      </w:r>
    </w:p>
    <w:p w:rsidR="00B354B8" w:rsidRPr="00AF030C" w:rsidRDefault="00B354B8" w:rsidP="00AF030C">
      <w:pPr>
        <w:pStyle w:val="Default"/>
        <w:ind w:right="-1"/>
        <w:jc w:val="both"/>
        <w:rPr>
          <w:rFonts w:ascii="Times New Roman" w:hAnsi="Times New Roman" w:cs="Times New Roman"/>
        </w:rPr>
      </w:pPr>
      <w:r w:rsidRPr="00AF030C">
        <w:rPr>
          <w:rFonts w:ascii="Times New Roman" w:hAnsi="Times New Roman" w:cs="Times New Roman"/>
        </w:rPr>
        <w:t xml:space="preserve">Nu este cazul. </w:t>
      </w:r>
    </w:p>
    <w:p w:rsidR="001D6135" w:rsidRPr="00AF030C" w:rsidRDefault="001D6135" w:rsidP="00AF030C">
      <w:pPr>
        <w:autoSpaceDE w:val="0"/>
        <w:autoSpaceDN w:val="0"/>
        <w:adjustRightInd w:val="0"/>
        <w:spacing w:after="0" w:line="240" w:lineRule="auto"/>
        <w:ind w:right="-1"/>
        <w:jc w:val="both"/>
        <w:rPr>
          <w:rFonts w:ascii="Times New Roman" w:hAnsi="Times New Roman" w:cs="Times New Roman"/>
          <w:sz w:val="24"/>
          <w:szCs w:val="24"/>
        </w:rPr>
      </w:pPr>
    </w:p>
    <w:p w:rsidR="008832EB" w:rsidRPr="00AF030C" w:rsidRDefault="00B354B8"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d</w:t>
      </w:r>
      <w:r w:rsidR="008832EB" w:rsidRPr="00AF030C">
        <w:rPr>
          <w:rFonts w:ascii="Times New Roman" w:hAnsi="Times New Roman" w:cs="Times New Roman"/>
          <w:sz w:val="24"/>
          <w:szCs w:val="24"/>
          <w:u w:val="single"/>
        </w:rPr>
        <w:t xml:space="preserve">) particularitati de relief; </w:t>
      </w:r>
    </w:p>
    <w:p w:rsidR="00B354B8" w:rsidRPr="00AF030C" w:rsidRDefault="00B354B8" w:rsidP="00AF030C">
      <w:pPr>
        <w:spacing w:after="0" w:line="240" w:lineRule="auto"/>
        <w:ind w:right="-1" w:firstLine="567"/>
        <w:jc w:val="both"/>
        <w:rPr>
          <w:rFonts w:ascii="Times New Roman" w:hAnsi="Times New Roman" w:cs="Times New Roman"/>
          <w:sz w:val="24"/>
          <w:szCs w:val="24"/>
        </w:rPr>
      </w:pPr>
      <w:r w:rsidRPr="00AF030C">
        <w:rPr>
          <w:rFonts w:ascii="Times New Roman" w:hAnsi="Times New Roman" w:cs="Times New Roman"/>
          <w:noProof/>
          <w:sz w:val="24"/>
          <w:szCs w:val="24"/>
        </w:rPr>
        <w:t xml:space="preserve">Din punct de vedere geomorfologic amplasamentul studiat se află în zona estică a Munților Stânișoara și în Depresiunea Neamţ, mai precis in </w:t>
      </w:r>
      <w:r w:rsidRPr="00AF030C">
        <w:rPr>
          <w:rFonts w:ascii="Times New Roman" w:hAnsi="Times New Roman" w:cs="Times New Roman"/>
          <w:sz w:val="24"/>
          <w:szCs w:val="24"/>
        </w:rPr>
        <w:t xml:space="preserve"> zona luncii aflate în lungul văii raului Ozana (Neamțu), înclinata de la vest spre est.</w:t>
      </w:r>
    </w:p>
    <w:p w:rsidR="00B354B8" w:rsidRPr="00AF030C" w:rsidRDefault="00B354B8" w:rsidP="00AF030C">
      <w:pPr>
        <w:pStyle w:val="Default"/>
        <w:ind w:right="-1"/>
        <w:jc w:val="both"/>
        <w:rPr>
          <w:rFonts w:ascii="Times New Roman" w:hAnsi="Times New Roman" w:cs="Times New Roman"/>
          <w:i/>
        </w:rPr>
      </w:pPr>
      <w:r w:rsidRPr="00AF030C">
        <w:rPr>
          <w:rFonts w:ascii="Times New Roman" w:hAnsi="Times New Roman" w:cs="Times New Roman"/>
          <w:bCs/>
          <w:i/>
        </w:rPr>
        <w:t>e)</w:t>
      </w:r>
      <w:r w:rsidRPr="00AF030C">
        <w:rPr>
          <w:rFonts w:ascii="Times New Roman" w:hAnsi="Times New Roman" w:cs="Times New Roman"/>
          <w:i/>
        </w:rPr>
        <w:t xml:space="preserve">nivel de echipare tehnico-edilitară al zonei şi posibilităţi de asigurare a utilităţilor; </w:t>
      </w:r>
    </w:p>
    <w:p w:rsidR="00B354B8" w:rsidRPr="00AF030C" w:rsidRDefault="00B354B8" w:rsidP="00AF030C">
      <w:pPr>
        <w:spacing w:after="0" w:line="240" w:lineRule="auto"/>
        <w:ind w:right="-1" w:firstLine="720"/>
        <w:jc w:val="both"/>
        <w:rPr>
          <w:rFonts w:ascii="Times New Roman" w:hAnsi="Times New Roman" w:cs="Times New Roman"/>
          <w:sz w:val="24"/>
          <w:szCs w:val="24"/>
        </w:rPr>
      </w:pPr>
      <w:r w:rsidRPr="00AF030C">
        <w:rPr>
          <w:rFonts w:ascii="Times New Roman" w:hAnsi="Times New Roman" w:cs="Times New Roman"/>
          <w:sz w:val="24"/>
          <w:szCs w:val="24"/>
          <w:lang w:val="fr-FR"/>
        </w:rPr>
        <w:t>Alimentarea cu apa a localitatilor Lunca si Nemtisor, comuna Vanatori-Neamt, jud. Neamt, se realizeaza dintr-o captare formata din trei foraje amplasate pe un front de captare orientat perpendicular pe directia de curgere a apei subterane, distanta intre puturi fiind de 50 – 60 m. Cabinele puturilor sunt realizate din beton armat, monolit, izolata hidrofug. Fiecare put echipat cu cate o electropompa. Exista alimentare cu energie electrica pentru electropompe si iluminat perimetral. Instalatiile hidraulice din cabina puturilor cuprind : casca putului, manometru cu stut si robinet de trecere, robinet de trecere cu Dn ½’’ pentru prelevarea probelor de apa, robinet cu sertar din fonta cu flanse, apometru cu filtru de impuritati incorporat si robinet de retinere cu clapa. Conducta colectoare dintre puturi este realizata din teava PEHD, Dn 110 mm. Conducta de aductiune de la frontul de captare spre rezervor este realizata din teava PEHD, Dn 110 mm.</w:t>
      </w:r>
    </w:p>
    <w:p w:rsidR="008832EB"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f) existenta unor eventuale re</w:t>
      </w:r>
      <w:r w:rsidR="000558F7"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ele edilitare </w:t>
      </w:r>
      <w:r w:rsidR="000558F7" w:rsidRPr="00AF030C">
        <w:rPr>
          <w:rFonts w:ascii="Times New Roman" w:hAnsi="Times New Roman" w:cs="Times New Roman"/>
          <w:sz w:val="24"/>
          <w:szCs w:val="24"/>
          <w:u w:val="single"/>
        </w:rPr>
        <w:t>î</w:t>
      </w:r>
      <w:r w:rsidRPr="00AF030C">
        <w:rPr>
          <w:rFonts w:ascii="Times New Roman" w:hAnsi="Times New Roman" w:cs="Times New Roman"/>
          <w:sz w:val="24"/>
          <w:szCs w:val="24"/>
          <w:u w:val="single"/>
        </w:rPr>
        <w:t xml:space="preserve">n amplasament care ar necesita relocare/protejare, </w:t>
      </w:r>
      <w:r w:rsidR="000558F7" w:rsidRPr="00AF030C">
        <w:rPr>
          <w:rFonts w:ascii="Times New Roman" w:hAnsi="Times New Roman" w:cs="Times New Roman"/>
          <w:sz w:val="24"/>
          <w:szCs w:val="24"/>
          <w:u w:val="single"/>
        </w:rPr>
        <w:t>î</w:t>
      </w:r>
      <w:r w:rsidRPr="00AF030C">
        <w:rPr>
          <w:rFonts w:ascii="Times New Roman" w:hAnsi="Times New Roman" w:cs="Times New Roman"/>
          <w:sz w:val="24"/>
          <w:szCs w:val="24"/>
          <w:u w:val="single"/>
        </w:rPr>
        <w:t>n m</w:t>
      </w:r>
      <w:r w:rsidR="000558F7" w:rsidRPr="00AF030C">
        <w:rPr>
          <w:rFonts w:ascii="Times New Roman" w:hAnsi="Times New Roman" w:cs="Times New Roman"/>
          <w:sz w:val="24"/>
          <w:szCs w:val="24"/>
          <w:u w:val="single"/>
        </w:rPr>
        <w:t>ă</w:t>
      </w:r>
      <w:r w:rsidRPr="00AF030C">
        <w:rPr>
          <w:rFonts w:ascii="Times New Roman" w:hAnsi="Times New Roman" w:cs="Times New Roman"/>
          <w:sz w:val="24"/>
          <w:szCs w:val="24"/>
          <w:u w:val="single"/>
        </w:rPr>
        <w:t xml:space="preserve">sura </w:t>
      </w:r>
      <w:r w:rsidR="000558F7" w:rsidRPr="00AF030C">
        <w:rPr>
          <w:rFonts w:ascii="Times New Roman" w:hAnsi="Times New Roman" w:cs="Times New Roman"/>
          <w:sz w:val="24"/>
          <w:szCs w:val="24"/>
          <w:u w:val="single"/>
        </w:rPr>
        <w:t>î</w:t>
      </w:r>
      <w:r w:rsidRPr="00AF030C">
        <w:rPr>
          <w:rFonts w:ascii="Times New Roman" w:hAnsi="Times New Roman" w:cs="Times New Roman"/>
          <w:sz w:val="24"/>
          <w:szCs w:val="24"/>
          <w:u w:val="single"/>
        </w:rPr>
        <w:t xml:space="preserve">n care pot fi identificate; </w:t>
      </w:r>
      <w:bookmarkStart w:id="1" w:name="_GoBack"/>
      <w:bookmarkEnd w:id="1"/>
    </w:p>
    <w:p w:rsidR="00B354B8" w:rsidRPr="00AF030C" w:rsidRDefault="00B354B8" w:rsidP="00AF030C">
      <w:pPr>
        <w:pStyle w:val="Default"/>
        <w:ind w:right="-1" w:firstLine="720"/>
        <w:jc w:val="both"/>
        <w:rPr>
          <w:rFonts w:ascii="Times New Roman" w:hAnsi="Times New Roman" w:cs="Times New Roman"/>
        </w:rPr>
      </w:pPr>
      <w:r w:rsidRPr="00AF030C">
        <w:rPr>
          <w:rFonts w:ascii="Times New Roman" w:hAnsi="Times New Roman" w:cs="Times New Roman"/>
        </w:rPr>
        <w:t>Conducta de colectare a puturilor de captare existente si tronsonul din conducta de aductiune existenta in zona captarii nu se vor reloca.</w:t>
      </w:r>
    </w:p>
    <w:p w:rsidR="00B354B8" w:rsidRPr="00AF030C" w:rsidRDefault="00B354B8" w:rsidP="00AF030C">
      <w:pPr>
        <w:spacing w:after="0" w:line="240" w:lineRule="auto"/>
        <w:ind w:right="-1"/>
        <w:jc w:val="both"/>
        <w:rPr>
          <w:rFonts w:ascii="Times New Roman" w:hAnsi="Times New Roman" w:cs="Times New Roman"/>
          <w:color w:val="FF0000"/>
          <w:sz w:val="24"/>
          <w:szCs w:val="24"/>
          <w:u w:val="single"/>
        </w:rPr>
      </w:pPr>
    </w:p>
    <w:p w:rsidR="008832EB"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g) posibile obliga</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ii de servitute; </w:t>
      </w:r>
    </w:p>
    <w:p w:rsidR="00B354B8" w:rsidRPr="00AF030C" w:rsidRDefault="00B354B8" w:rsidP="00AF030C">
      <w:pPr>
        <w:pStyle w:val="Default"/>
        <w:ind w:right="-1"/>
        <w:jc w:val="both"/>
        <w:rPr>
          <w:rFonts w:ascii="Times New Roman" w:hAnsi="Times New Roman" w:cs="Times New Roman"/>
        </w:rPr>
      </w:pPr>
      <w:bookmarkStart w:id="2" w:name="_Hlk162532787"/>
      <w:r w:rsidRPr="00AF030C">
        <w:rPr>
          <w:rFonts w:ascii="Times New Roman" w:hAnsi="Times New Roman" w:cs="Times New Roman"/>
        </w:rPr>
        <w:t>Conform Certificatului de urbanism care se va emite pentru aceasta investitie.</w:t>
      </w:r>
    </w:p>
    <w:bookmarkEnd w:id="2"/>
    <w:p w:rsidR="00B354B8" w:rsidRPr="00AF030C" w:rsidRDefault="00B354B8" w:rsidP="00AF030C">
      <w:pPr>
        <w:pStyle w:val="Default"/>
        <w:ind w:right="-1"/>
        <w:jc w:val="both"/>
        <w:rPr>
          <w:rFonts w:ascii="Times New Roman" w:hAnsi="Times New Roman" w:cs="Times New Roman"/>
        </w:rPr>
      </w:pPr>
    </w:p>
    <w:p w:rsidR="004632BA"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h) condi</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ion</w:t>
      </w:r>
      <w:r w:rsidR="00233648" w:rsidRPr="00AF030C">
        <w:rPr>
          <w:rFonts w:ascii="Times New Roman" w:hAnsi="Times New Roman" w:cs="Times New Roman"/>
          <w:sz w:val="24"/>
          <w:szCs w:val="24"/>
          <w:u w:val="single"/>
        </w:rPr>
        <w:t>ă</w:t>
      </w:r>
      <w:r w:rsidRPr="00AF030C">
        <w:rPr>
          <w:rFonts w:ascii="Times New Roman" w:hAnsi="Times New Roman" w:cs="Times New Roman"/>
          <w:sz w:val="24"/>
          <w:szCs w:val="24"/>
          <w:u w:val="single"/>
        </w:rPr>
        <w:t>ri constructive determinate de starea tehnic</w:t>
      </w:r>
      <w:r w:rsidR="00233648" w:rsidRPr="00AF030C">
        <w:rPr>
          <w:rFonts w:ascii="Times New Roman" w:hAnsi="Times New Roman" w:cs="Times New Roman"/>
          <w:sz w:val="24"/>
          <w:szCs w:val="24"/>
          <w:u w:val="single"/>
        </w:rPr>
        <w:t>ăș</w:t>
      </w:r>
      <w:r w:rsidRPr="00AF030C">
        <w:rPr>
          <w:rFonts w:ascii="Times New Roman" w:hAnsi="Times New Roman" w:cs="Times New Roman"/>
          <w:sz w:val="24"/>
          <w:szCs w:val="24"/>
          <w:u w:val="single"/>
        </w:rPr>
        <w:t>i de sistemul constructiv al unor construc</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ii existente </w:t>
      </w:r>
      <w:r w:rsidR="00233648" w:rsidRPr="00AF030C">
        <w:rPr>
          <w:rFonts w:ascii="Times New Roman" w:hAnsi="Times New Roman" w:cs="Times New Roman"/>
          <w:sz w:val="24"/>
          <w:szCs w:val="24"/>
          <w:u w:val="single"/>
        </w:rPr>
        <w:t>î</w:t>
      </w:r>
      <w:r w:rsidRPr="00AF030C">
        <w:rPr>
          <w:rFonts w:ascii="Times New Roman" w:hAnsi="Times New Roman" w:cs="Times New Roman"/>
          <w:sz w:val="24"/>
          <w:szCs w:val="24"/>
          <w:u w:val="single"/>
        </w:rPr>
        <w:t>n amplasament, asupra c</w:t>
      </w:r>
      <w:r w:rsidR="00233648" w:rsidRPr="00AF030C">
        <w:rPr>
          <w:rFonts w:ascii="Times New Roman" w:hAnsi="Times New Roman" w:cs="Times New Roman"/>
          <w:sz w:val="24"/>
          <w:szCs w:val="24"/>
          <w:u w:val="single"/>
        </w:rPr>
        <w:t>ă</w:t>
      </w:r>
      <w:r w:rsidRPr="00AF030C">
        <w:rPr>
          <w:rFonts w:ascii="Times New Roman" w:hAnsi="Times New Roman" w:cs="Times New Roman"/>
          <w:sz w:val="24"/>
          <w:szCs w:val="24"/>
          <w:u w:val="single"/>
        </w:rPr>
        <w:t>rora se</w:t>
      </w:r>
      <w:r w:rsidR="004632BA" w:rsidRPr="00AF030C">
        <w:rPr>
          <w:rFonts w:ascii="Times New Roman" w:hAnsi="Times New Roman" w:cs="Times New Roman"/>
          <w:sz w:val="24"/>
          <w:szCs w:val="24"/>
          <w:u w:val="single"/>
        </w:rPr>
        <w:t xml:space="preserve"> vor face lucr</w:t>
      </w:r>
      <w:r w:rsidR="00233648" w:rsidRPr="00AF030C">
        <w:rPr>
          <w:rFonts w:ascii="Times New Roman" w:hAnsi="Times New Roman" w:cs="Times New Roman"/>
          <w:sz w:val="24"/>
          <w:szCs w:val="24"/>
          <w:u w:val="single"/>
        </w:rPr>
        <w:t>ă</w:t>
      </w:r>
      <w:r w:rsidR="004632BA" w:rsidRPr="00AF030C">
        <w:rPr>
          <w:rFonts w:ascii="Times New Roman" w:hAnsi="Times New Roman" w:cs="Times New Roman"/>
          <w:sz w:val="24"/>
          <w:szCs w:val="24"/>
          <w:u w:val="single"/>
        </w:rPr>
        <w:t>ri de interven</w:t>
      </w:r>
      <w:r w:rsidR="00233648" w:rsidRPr="00AF030C">
        <w:rPr>
          <w:rFonts w:ascii="Times New Roman" w:hAnsi="Times New Roman" w:cs="Times New Roman"/>
          <w:sz w:val="24"/>
          <w:szCs w:val="24"/>
          <w:u w:val="single"/>
        </w:rPr>
        <w:t>ț</w:t>
      </w:r>
      <w:r w:rsidR="004632BA" w:rsidRPr="00AF030C">
        <w:rPr>
          <w:rFonts w:ascii="Times New Roman" w:hAnsi="Times New Roman" w:cs="Times New Roman"/>
          <w:sz w:val="24"/>
          <w:szCs w:val="24"/>
          <w:u w:val="single"/>
        </w:rPr>
        <w:t>i</w:t>
      </w:r>
      <w:r w:rsidR="00233648" w:rsidRPr="00AF030C">
        <w:rPr>
          <w:rFonts w:ascii="Times New Roman" w:hAnsi="Times New Roman" w:cs="Times New Roman"/>
          <w:sz w:val="24"/>
          <w:szCs w:val="24"/>
          <w:u w:val="single"/>
        </w:rPr>
        <w:t>i</w:t>
      </w:r>
      <w:r w:rsidR="004632BA" w:rsidRPr="00AF030C">
        <w:rPr>
          <w:rFonts w:ascii="Times New Roman" w:hAnsi="Times New Roman" w:cs="Times New Roman"/>
          <w:sz w:val="24"/>
          <w:szCs w:val="24"/>
          <w:u w:val="single"/>
        </w:rPr>
        <w:t>:</w:t>
      </w:r>
    </w:p>
    <w:p w:rsidR="0067341B" w:rsidRPr="00AF030C" w:rsidRDefault="0067341B" w:rsidP="00AF030C">
      <w:pPr>
        <w:pStyle w:val="Default"/>
        <w:ind w:right="-1"/>
        <w:jc w:val="both"/>
        <w:rPr>
          <w:rFonts w:ascii="Times New Roman" w:hAnsi="Times New Roman" w:cs="Times New Roman"/>
        </w:rPr>
      </w:pPr>
      <w:r w:rsidRPr="00AF030C">
        <w:rPr>
          <w:rFonts w:ascii="Times New Roman" w:hAnsi="Times New Roman" w:cs="Times New Roman"/>
        </w:rPr>
        <w:t>Se va realiza cuplarea conductei de aductiune proiectate de la captarea cu dren in conducta de aductiune existenta prin intermediul unui camin din beton armat echipat cu robineti cu sertar.</w:t>
      </w:r>
    </w:p>
    <w:p w:rsidR="0067341B" w:rsidRPr="00AF030C" w:rsidRDefault="0067341B" w:rsidP="00AF030C">
      <w:pPr>
        <w:pStyle w:val="Default"/>
        <w:ind w:right="-1" w:firstLine="720"/>
        <w:jc w:val="both"/>
        <w:rPr>
          <w:rFonts w:ascii="Times New Roman" w:hAnsi="Times New Roman" w:cs="Times New Roman"/>
        </w:rPr>
      </w:pPr>
    </w:p>
    <w:p w:rsidR="00BA67BC"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i) reglementari urbanistice aplicabile zonei conform documenta</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iilor de urbanism aprobate </w:t>
      </w:r>
    </w:p>
    <w:p w:rsidR="00F410C9" w:rsidRPr="00AF030C" w:rsidRDefault="00F410C9" w:rsidP="00AF030C">
      <w:pPr>
        <w:pStyle w:val="Default"/>
        <w:ind w:right="-1" w:firstLine="720"/>
        <w:jc w:val="both"/>
        <w:rPr>
          <w:rFonts w:ascii="Times New Roman" w:hAnsi="Times New Roman" w:cs="Times New Roman"/>
        </w:rPr>
      </w:pPr>
      <w:bookmarkStart w:id="3" w:name="_Hlk162532853"/>
      <w:r w:rsidRPr="00AF030C">
        <w:rPr>
          <w:rFonts w:ascii="Times New Roman" w:hAnsi="Times New Roman" w:cs="Times New Roman"/>
        </w:rPr>
        <w:t>Conform Certificatului de urbanism care se va emite pentru aceasta investitie.</w:t>
      </w:r>
    </w:p>
    <w:bookmarkEnd w:id="3"/>
    <w:p w:rsidR="0067341B" w:rsidRPr="00AF030C" w:rsidRDefault="0067341B" w:rsidP="00AF030C">
      <w:pPr>
        <w:pStyle w:val="Default"/>
        <w:ind w:right="-1" w:firstLine="720"/>
        <w:jc w:val="both"/>
        <w:rPr>
          <w:rFonts w:ascii="Times New Roman" w:hAnsi="Times New Roman" w:cs="Times New Roman"/>
        </w:rPr>
      </w:pPr>
    </w:p>
    <w:p w:rsidR="008832EB"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j) existen</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a de monumente istorice/de arhitectur</w:t>
      </w:r>
      <w:r w:rsidR="00233648" w:rsidRPr="00AF030C">
        <w:rPr>
          <w:rFonts w:ascii="Times New Roman" w:hAnsi="Times New Roman" w:cs="Times New Roman"/>
          <w:sz w:val="24"/>
          <w:szCs w:val="24"/>
          <w:u w:val="single"/>
        </w:rPr>
        <w:t>ă</w:t>
      </w:r>
      <w:r w:rsidRPr="00AF030C">
        <w:rPr>
          <w:rFonts w:ascii="Times New Roman" w:hAnsi="Times New Roman" w:cs="Times New Roman"/>
          <w:sz w:val="24"/>
          <w:szCs w:val="24"/>
          <w:u w:val="single"/>
        </w:rPr>
        <w:t xml:space="preserve"> sau situri arheologice pe amplasament sau </w:t>
      </w:r>
      <w:r w:rsidR="00233648" w:rsidRPr="00AF030C">
        <w:rPr>
          <w:rFonts w:ascii="Times New Roman" w:hAnsi="Times New Roman" w:cs="Times New Roman"/>
          <w:sz w:val="24"/>
          <w:szCs w:val="24"/>
          <w:u w:val="single"/>
        </w:rPr>
        <w:t>î</w:t>
      </w:r>
      <w:r w:rsidRPr="00AF030C">
        <w:rPr>
          <w:rFonts w:ascii="Times New Roman" w:hAnsi="Times New Roman" w:cs="Times New Roman"/>
          <w:sz w:val="24"/>
          <w:szCs w:val="24"/>
          <w:u w:val="single"/>
        </w:rPr>
        <w:t xml:space="preserve">n zona imediat </w:t>
      </w:r>
      <w:r w:rsidR="00233648" w:rsidRPr="00AF030C">
        <w:rPr>
          <w:rFonts w:ascii="Times New Roman" w:hAnsi="Times New Roman" w:cs="Times New Roman"/>
          <w:sz w:val="24"/>
          <w:szCs w:val="24"/>
          <w:u w:val="single"/>
        </w:rPr>
        <w:t>î</w:t>
      </w:r>
      <w:r w:rsidRPr="00AF030C">
        <w:rPr>
          <w:rFonts w:ascii="Times New Roman" w:hAnsi="Times New Roman" w:cs="Times New Roman"/>
          <w:sz w:val="24"/>
          <w:szCs w:val="24"/>
          <w:u w:val="single"/>
        </w:rPr>
        <w:t>nvecinat</w:t>
      </w:r>
      <w:r w:rsidR="00233648" w:rsidRPr="00AF030C">
        <w:rPr>
          <w:rFonts w:ascii="Times New Roman" w:hAnsi="Times New Roman" w:cs="Times New Roman"/>
          <w:sz w:val="24"/>
          <w:szCs w:val="24"/>
          <w:u w:val="single"/>
        </w:rPr>
        <w:t>ă</w:t>
      </w:r>
      <w:r w:rsidRPr="00AF030C">
        <w:rPr>
          <w:rFonts w:ascii="Times New Roman" w:hAnsi="Times New Roman" w:cs="Times New Roman"/>
          <w:sz w:val="24"/>
          <w:szCs w:val="24"/>
          <w:u w:val="single"/>
        </w:rPr>
        <w:t>; existen</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a condi</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ion</w:t>
      </w:r>
      <w:r w:rsidR="00233648" w:rsidRPr="00AF030C">
        <w:rPr>
          <w:rFonts w:ascii="Times New Roman" w:hAnsi="Times New Roman" w:cs="Times New Roman"/>
          <w:sz w:val="24"/>
          <w:szCs w:val="24"/>
          <w:u w:val="single"/>
        </w:rPr>
        <w:t>ă</w:t>
      </w:r>
      <w:r w:rsidRPr="00AF030C">
        <w:rPr>
          <w:rFonts w:ascii="Times New Roman" w:hAnsi="Times New Roman" w:cs="Times New Roman"/>
          <w:sz w:val="24"/>
          <w:szCs w:val="24"/>
          <w:u w:val="single"/>
        </w:rPr>
        <w:t xml:space="preserve">rilor specifice </w:t>
      </w:r>
      <w:r w:rsidR="00233648" w:rsidRPr="00AF030C">
        <w:rPr>
          <w:rFonts w:ascii="Times New Roman" w:hAnsi="Times New Roman" w:cs="Times New Roman"/>
          <w:sz w:val="24"/>
          <w:szCs w:val="24"/>
          <w:u w:val="single"/>
        </w:rPr>
        <w:t>î</w:t>
      </w:r>
      <w:r w:rsidRPr="00AF030C">
        <w:rPr>
          <w:rFonts w:ascii="Times New Roman" w:hAnsi="Times New Roman" w:cs="Times New Roman"/>
          <w:sz w:val="24"/>
          <w:szCs w:val="24"/>
          <w:u w:val="single"/>
        </w:rPr>
        <w:t>n cazul existen</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ei unor zone protejate. </w:t>
      </w:r>
    </w:p>
    <w:p w:rsidR="00495D22" w:rsidRDefault="00B542A5" w:rsidP="00AF030C">
      <w:pPr>
        <w:spacing w:after="0" w:line="240" w:lineRule="auto"/>
        <w:ind w:right="-1" w:firstLine="720"/>
        <w:jc w:val="both"/>
        <w:rPr>
          <w:rFonts w:ascii="Times New Roman" w:hAnsi="Times New Roman" w:cs="Times New Roman"/>
          <w:sz w:val="24"/>
          <w:szCs w:val="24"/>
        </w:rPr>
      </w:pPr>
      <w:r w:rsidRPr="00AF030C">
        <w:rPr>
          <w:rFonts w:ascii="Times New Roman" w:hAnsi="Times New Roman" w:cs="Times New Roman"/>
          <w:sz w:val="24"/>
          <w:szCs w:val="24"/>
        </w:rPr>
        <w:t>Nu este cazul</w:t>
      </w:r>
    </w:p>
    <w:p w:rsidR="00AF030C" w:rsidRPr="00AF030C" w:rsidRDefault="00AF030C" w:rsidP="00AF030C">
      <w:pPr>
        <w:spacing w:after="0" w:line="240" w:lineRule="auto"/>
        <w:ind w:right="-1" w:firstLine="720"/>
        <w:jc w:val="both"/>
        <w:rPr>
          <w:rFonts w:ascii="Times New Roman" w:hAnsi="Times New Roman" w:cs="Times New Roman"/>
          <w:sz w:val="24"/>
          <w:szCs w:val="24"/>
        </w:rPr>
      </w:pPr>
    </w:p>
    <w:p w:rsidR="008832EB" w:rsidRPr="00AF030C" w:rsidRDefault="008832EB" w:rsidP="00AF030C">
      <w:pPr>
        <w:spacing w:after="0" w:line="240" w:lineRule="auto"/>
        <w:ind w:right="-1"/>
        <w:jc w:val="both"/>
        <w:rPr>
          <w:rFonts w:ascii="Times New Roman" w:hAnsi="Times New Roman" w:cs="Times New Roman"/>
          <w:b/>
          <w:sz w:val="24"/>
          <w:szCs w:val="24"/>
        </w:rPr>
      </w:pPr>
      <w:r w:rsidRPr="00AF030C">
        <w:rPr>
          <w:rFonts w:ascii="Times New Roman" w:hAnsi="Times New Roman" w:cs="Times New Roman"/>
          <w:b/>
          <w:sz w:val="24"/>
          <w:szCs w:val="24"/>
        </w:rPr>
        <w:t>6. Descrierea succint</w:t>
      </w:r>
      <w:r w:rsidR="00233648" w:rsidRPr="00AF030C">
        <w:rPr>
          <w:rFonts w:ascii="Times New Roman" w:hAnsi="Times New Roman" w:cs="Times New Roman"/>
          <w:b/>
          <w:sz w:val="24"/>
          <w:szCs w:val="24"/>
        </w:rPr>
        <w:t>ă</w:t>
      </w:r>
      <w:r w:rsidRPr="00AF030C">
        <w:rPr>
          <w:rFonts w:ascii="Times New Roman" w:hAnsi="Times New Roman" w:cs="Times New Roman"/>
          <w:b/>
          <w:sz w:val="24"/>
          <w:szCs w:val="24"/>
        </w:rPr>
        <w:t>a obiectivului de investi</w:t>
      </w:r>
      <w:r w:rsidR="00233648" w:rsidRPr="00AF030C">
        <w:rPr>
          <w:rFonts w:ascii="Times New Roman" w:hAnsi="Times New Roman" w:cs="Times New Roman"/>
          <w:b/>
          <w:sz w:val="24"/>
          <w:szCs w:val="24"/>
        </w:rPr>
        <w:t>ț</w:t>
      </w:r>
      <w:r w:rsidRPr="00AF030C">
        <w:rPr>
          <w:rFonts w:ascii="Times New Roman" w:hAnsi="Times New Roman" w:cs="Times New Roman"/>
          <w:b/>
          <w:sz w:val="24"/>
          <w:szCs w:val="24"/>
        </w:rPr>
        <w:t xml:space="preserve">ii propus, din punct de vedere tehnic </w:t>
      </w:r>
      <w:r w:rsidR="00233648" w:rsidRPr="00AF030C">
        <w:rPr>
          <w:rFonts w:ascii="Times New Roman" w:hAnsi="Times New Roman" w:cs="Times New Roman"/>
          <w:b/>
          <w:sz w:val="24"/>
          <w:szCs w:val="24"/>
        </w:rPr>
        <w:t>ș</w:t>
      </w:r>
      <w:r w:rsidRPr="00AF030C">
        <w:rPr>
          <w:rFonts w:ascii="Times New Roman" w:hAnsi="Times New Roman" w:cs="Times New Roman"/>
          <w:b/>
          <w:sz w:val="24"/>
          <w:szCs w:val="24"/>
        </w:rPr>
        <w:t>i func</w:t>
      </w:r>
      <w:r w:rsidR="00233648" w:rsidRPr="00AF030C">
        <w:rPr>
          <w:rFonts w:ascii="Times New Roman" w:hAnsi="Times New Roman" w:cs="Times New Roman"/>
          <w:b/>
          <w:sz w:val="24"/>
          <w:szCs w:val="24"/>
        </w:rPr>
        <w:t>ț</w:t>
      </w:r>
      <w:r w:rsidRPr="00AF030C">
        <w:rPr>
          <w:rFonts w:ascii="Times New Roman" w:hAnsi="Times New Roman" w:cs="Times New Roman"/>
          <w:b/>
          <w:sz w:val="24"/>
          <w:szCs w:val="24"/>
        </w:rPr>
        <w:t xml:space="preserve">ional: </w:t>
      </w:r>
    </w:p>
    <w:p w:rsidR="00AF030C" w:rsidRDefault="00AF030C" w:rsidP="00AF030C">
      <w:pPr>
        <w:spacing w:after="0" w:line="240" w:lineRule="auto"/>
        <w:ind w:right="-1"/>
        <w:jc w:val="both"/>
        <w:rPr>
          <w:rFonts w:ascii="Times New Roman" w:hAnsi="Times New Roman" w:cs="Times New Roman"/>
          <w:sz w:val="24"/>
          <w:szCs w:val="24"/>
          <w:u w:val="single"/>
        </w:rPr>
      </w:pPr>
    </w:p>
    <w:p w:rsidR="008832EB"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a) destina</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ie </w:t>
      </w:r>
      <w:r w:rsidR="00233648" w:rsidRPr="00AF030C">
        <w:rPr>
          <w:rFonts w:ascii="Times New Roman" w:hAnsi="Times New Roman" w:cs="Times New Roman"/>
          <w:sz w:val="24"/>
          <w:szCs w:val="24"/>
          <w:u w:val="single"/>
        </w:rPr>
        <w:t>ș</w:t>
      </w:r>
      <w:r w:rsidRPr="00AF030C">
        <w:rPr>
          <w:rFonts w:ascii="Times New Roman" w:hAnsi="Times New Roman" w:cs="Times New Roman"/>
          <w:sz w:val="24"/>
          <w:szCs w:val="24"/>
          <w:u w:val="single"/>
        </w:rPr>
        <w:t>i func</w:t>
      </w:r>
      <w:r w:rsidR="00233648"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iuni; </w:t>
      </w:r>
    </w:p>
    <w:p w:rsidR="00AF030C" w:rsidRDefault="00AB3168" w:rsidP="00AF030C">
      <w:pPr>
        <w:spacing w:after="0" w:line="240" w:lineRule="auto"/>
        <w:ind w:right="-1"/>
        <w:jc w:val="both"/>
        <w:rPr>
          <w:rFonts w:ascii="Times New Roman" w:hAnsi="Times New Roman" w:cs="Times New Roman"/>
          <w:sz w:val="24"/>
          <w:szCs w:val="24"/>
        </w:rPr>
      </w:pPr>
      <w:r w:rsidRPr="00AF030C">
        <w:rPr>
          <w:rFonts w:ascii="Times New Roman" w:hAnsi="Times New Roman" w:cs="Times New Roman"/>
          <w:sz w:val="24"/>
          <w:szCs w:val="24"/>
        </w:rPr>
        <w:t>Se propune ca suplimentarea debitului de apa necesar satelor Lunca si Nemtisor sa se realizeze prin proiectarea unei captari cu dren. Soluția de captare cu dren (captare orizontală) realizat în săpătură deschisă va fi analizata printr-un studiu hidrogeologic si poate fi aplicata avand in vedere ca baza (culcușul) stratului acvifer din zona raului Ozana se află la adâncimi ≤ 10,0 m, stratul freatic are grosime 4 - 5 m si sunt elemente favorabile pentru configurația curgerii stratului subteran, astfel încât acesta să poată fi interceptat după o direcție determinată printr-un dren. Drenul se va executa ca dren perfect, așezat pe culcușul stratului acvifer, in conditiile si recomandarile din studiul hidrogeologic.</w:t>
      </w:r>
    </w:p>
    <w:p w:rsidR="00F410C9" w:rsidRPr="00AF030C" w:rsidRDefault="00F410C9"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bCs/>
          <w:sz w:val="24"/>
          <w:szCs w:val="24"/>
          <w:u w:val="single"/>
        </w:rPr>
        <w:lastRenderedPageBreak/>
        <w:t>b)</w:t>
      </w:r>
      <w:r w:rsidRPr="00AF030C">
        <w:rPr>
          <w:rFonts w:ascii="Times New Roman" w:hAnsi="Times New Roman" w:cs="Times New Roman"/>
          <w:sz w:val="24"/>
          <w:szCs w:val="24"/>
          <w:u w:val="single"/>
        </w:rPr>
        <w:t xml:space="preserve">caracteristici, parametri şi date tehnice specifice, preconizate; </w:t>
      </w:r>
    </w:p>
    <w:p w:rsidR="00F410C9" w:rsidRPr="00AF030C" w:rsidRDefault="00F410C9" w:rsidP="00AF030C">
      <w:pPr>
        <w:autoSpaceDE w:val="0"/>
        <w:autoSpaceDN w:val="0"/>
        <w:adjustRightInd w:val="0"/>
        <w:spacing w:after="0" w:line="240" w:lineRule="auto"/>
        <w:ind w:right="-1" w:firstLine="720"/>
        <w:rPr>
          <w:rFonts w:ascii="Times New Roman" w:hAnsi="Times New Roman" w:cs="Times New Roman"/>
          <w:sz w:val="24"/>
          <w:szCs w:val="24"/>
        </w:rPr>
      </w:pPr>
      <w:bookmarkStart w:id="4" w:name="_Hlk162523679"/>
      <w:r w:rsidRPr="00AF030C">
        <w:rPr>
          <w:rFonts w:ascii="Times New Roman" w:hAnsi="Times New Roman" w:cs="Times New Roman"/>
          <w:sz w:val="24"/>
          <w:szCs w:val="24"/>
        </w:rPr>
        <w:t>Elementele componente ale captărilor prin dren sunt: dren, cămin de vizitare, cameră colectoare, tub de aerisire, conductă de plecare, echipamente hidromecanice.</w:t>
      </w:r>
    </w:p>
    <w:p w:rsidR="00F410C9" w:rsidRPr="00AF030C" w:rsidRDefault="00F410C9" w:rsidP="00AF030C">
      <w:pPr>
        <w:autoSpaceDE w:val="0"/>
        <w:autoSpaceDN w:val="0"/>
        <w:adjustRightInd w:val="0"/>
        <w:spacing w:after="0" w:line="240" w:lineRule="auto"/>
        <w:ind w:right="-1" w:firstLine="720"/>
        <w:jc w:val="both"/>
        <w:rPr>
          <w:rFonts w:ascii="Times New Roman" w:hAnsi="Times New Roman" w:cs="Times New Roman"/>
          <w:sz w:val="24"/>
          <w:szCs w:val="24"/>
        </w:rPr>
      </w:pPr>
      <w:r w:rsidRPr="00AF030C">
        <w:rPr>
          <w:rFonts w:ascii="Times New Roman" w:eastAsia="TimesNewRomanPS-BoldMT" w:hAnsi="Times New Roman" w:cs="Times New Roman"/>
          <w:bCs/>
          <w:sz w:val="24"/>
          <w:szCs w:val="24"/>
          <w:u w:val="single"/>
        </w:rPr>
        <w:t>Tuburile de drenaj</w:t>
      </w:r>
      <w:r w:rsidRPr="00AF030C">
        <w:rPr>
          <w:rFonts w:ascii="Times New Roman" w:eastAsia="TimesNewRomanPS-BoldMT" w:hAnsi="Times New Roman" w:cs="Times New Roman"/>
          <w:sz w:val="24"/>
          <w:szCs w:val="24"/>
        </w:rPr>
        <w:t>vor fi prevăzute cu orificii pe suprafața laterală de deasupra diametrului orizontal, procentul orificiilor: 3 - 4% din suprafața laterală de deasupra diametrului orizontal. Filtrul din jurul tuburilor de drenaj va lua în considerație minim 3 straturi, fiecare de pietriș mărgăritar de 10 cm grosime. Realizarea filtrului din jurul drenului se va face din material granular (pietrișuri sortate și spălate).</w:t>
      </w:r>
    </w:p>
    <w:p w:rsidR="00F410C9" w:rsidRPr="00AF030C" w:rsidRDefault="00F410C9" w:rsidP="00AF030C">
      <w:pPr>
        <w:autoSpaceDE w:val="0"/>
        <w:autoSpaceDN w:val="0"/>
        <w:adjustRightInd w:val="0"/>
        <w:spacing w:after="0" w:line="240" w:lineRule="auto"/>
        <w:ind w:right="-1" w:firstLine="720"/>
        <w:jc w:val="both"/>
        <w:rPr>
          <w:rFonts w:ascii="Times New Roman" w:hAnsi="Times New Roman" w:cs="Times New Roman"/>
          <w:sz w:val="24"/>
          <w:szCs w:val="24"/>
        </w:rPr>
      </w:pPr>
      <w:r w:rsidRPr="00AF030C">
        <w:rPr>
          <w:rFonts w:ascii="Times New Roman" w:hAnsi="Times New Roman" w:cs="Times New Roman"/>
          <w:sz w:val="24"/>
          <w:szCs w:val="24"/>
        </w:rPr>
        <w:t>Tuburile de drenaj se pot executa din material plastic, iar orificiile vor fi realizate uzinat, astfel incat sa prezinte cel pution urmatoarele caracteristici : rezistența la solicitările date de împingerea pământului, compatibilitățile sanitare la calitatea apei, rezistența la acțiunea agresivă a apei și a solului, se recomandă îmbinarea tuburilor cu mufă sau manșon.</w:t>
      </w:r>
    </w:p>
    <w:p w:rsidR="00F410C9" w:rsidRPr="00AF030C" w:rsidRDefault="00F410C9" w:rsidP="00AF030C">
      <w:pPr>
        <w:autoSpaceDE w:val="0"/>
        <w:autoSpaceDN w:val="0"/>
        <w:adjustRightInd w:val="0"/>
        <w:spacing w:after="0" w:line="240" w:lineRule="auto"/>
        <w:ind w:right="-1" w:firstLine="720"/>
        <w:jc w:val="both"/>
        <w:rPr>
          <w:rFonts w:ascii="Times New Roman" w:hAnsi="Times New Roman" w:cs="Times New Roman"/>
          <w:sz w:val="24"/>
          <w:szCs w:val="24"/>
        </w:rPr>
      </w:pPr>
      <w:r w:rsidRPr="00AF030C">
        <w:rPr>
          <w:rFonts w:ascii="Times New Roman" w:hAnsi="Times New Roman" w:cs="Times New Roman"/>
          <w:sz w:val="24"/>
          <w:szCs w:val="24"/>
          <w:u w:val="single"/>
        </w:rPr>
        <w:t>Căminele de vizitare</w:t>
      </w:r>
      <w:r w:rsidRPr="00AF030C">
        <w:rPr>
          <w:rFonts w:ascii="Times New Roman" w:hAnsi="Times New Roman" w:cs="Times New Roman"/>
          <w:sz w:val="24"/>
          <w:szCs w:val="24"/>
        </w:rPr>
        <w:t xml:space="preserve"> se prevăd în aliniament la max. 60 m și la toate schimbările de direcție în plan orizontal și vertical. La fiecare cămin se va prevedea: un depozit de 50 cm adâncime, pentru reținerea nisipului fin, o supraînălțare de 50 cm peste cota terenului amenajat; aceasta va fi închisă cu capac și va fi prevăzută cu gură de aerisire. Căminele vor fi prevăzute cu scări, pentru accesul personalului de exploatare.</w:t>
      </w:r>
    </w:p>
    <w:p w:rsidR="00F410C9" w:rsidRPr="00AF030C" w:rsidRDefault="00F410C9" w:rsidP="00AF030C">
      <w:pPr>
        <w:autoSpaceDE w:val="0"/>
        <w:autoSpaceDN w:val="0"/>
        <w:adjustRightInd w:val="0"/>
        <w:spacing w:after="0" w:line="240" w:lineRule="auto"/>
        <w:ind w:right="-1" w:firstLine="720"/>
        <w:jc w:val="both"/>
        <w:rPr>
          <w:rFonts w:ascii="Times New Roman" w:hAnsi="Times New Roman" w:cs="Times New Roman"/>
          <w:sz w:val="24"/>
          <w:szCs w:val="24"/>
        </w:rPr>
      </w:pPr>
      <w:r w:rsidRPr="00AF030C">
        <w:rPr>
          <w:rFonts w:ascii="Times New Roman" w:hAnsi="Times New Roman" w:cs="Times New Roman"/>
          <w:sz w:val="24"/>
          <w:szCs w:val="24"/>
          <w:u w:val="single"/>
        </w:rPr>
        <w:t>Puțul colector</w:t>
      </w:r>
      <w:r w:rsidRPr="00AF030C">
        <w:rPr>
          <w:rFonts w:ascii="Times New Roman" w:hAnsi="Times New Roman" w:cs="Times New Roman"/>
          <w:sz w:val="24"/>
          <w:szCs w:val="24"/>
        </w:rPr>
        <w:t xml:space="preserve"> se amenajează la jumătatea lungimii drenului sau în punctul de intersecție a 2 ramuri de dren. Diametrul puțului colector rezultă din acumularea unui volum sub cota radierului drenurilor influente format din volum de acumulare nisip min. 100 cm din înălțime si volum de aspirație electropompe. Din putul collector apa va fi pompata spre conducta de aductiune, respective rezervorul de acumulare existent.</w:t>
      </w:r>
    </w:p>
    <w:p w:rsidR="00F410C9" w:rsidRPr="00AF030C" w:rsidRDefault="00F410C9" w:rsidP="00AF030C">
      <w:pPr>
        <w:autoSpaceDE w:val="0"/>
        <w:autoSpaceDN w:val="0"/>
        <w:adjustRightInd w:val="0"/>
        <w:spacing w:after="0" w:line="240" w:lineRule="auto"/>
        <w:ind w:right="-1" w:firstLine="720"/>
        <w:jc w:val="both"/>
        <w:rPr>
          <w:rFonts w:ascii="Times New Roman" w:hAnsi="Times New Roman" w:cs="Times New Roman"/>
          <w:sz w:val="24"/>
          <w:szCs w:val="24"/>
        </w:rPr>
      </w:pPr>
      <w:r w:rsidRPr="00AF030C">
        <w:rPr>
          <w:rFonts w:ascii="Times New Roman" w:hAnsi="Times New Roman" w:cs="Times New Roman"/>
          <w:sz w:val="24"/>
          <w:szCs w:val="24"/>
        </w:rPr>
        <w:t xml:space="preserve">Conform HG930/2005, zona de protectie sanitara cu regim sever a captarii va fi imprejmuita. </w:t>
      </w:r>
    </w:p>
    <w:bookmarkEnd w:id="4"/>
    <w:p w:rsidR="00B34738" w:rsidRPr="00AF030C" w:rsidRDefault="00B34738" w:rsidP="00AF030C">
      <w:pPr>
        <w:spacing w:after="0" w:line="240" w:lineRule="auto"/>
        <w:ind w:right="-1"/>
        <w:jc w:val="both"/>
        <w:rPr>
          <w:rFonts w:ascii="Times New Roman" w:hAnsi="Times New Roman" w:cs="Times New Roman"/>
          <w:sz w:val="24"/>
          <w:szCs w:val="24"/>
          <w:u w:val="single"/>
        </w:rPr>
      </w:pPr>
    </w:p>
    <w:p w:rsidR="00CA29C0" w:rsidRPr="00AF030C" w:rsidRDefault="00AB3168"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c)</w:t>
      </w:r>
      <w:r w:rsidR="00AF030C">
        <w:rPr>
          <w:rFonts w:ascii="Times New Roman" w:hAnsi="Times New Roman" w:cs="Times New Roman"/>
          <w:sz w:val="24"/>
          <w:szCs w:val="24"/>
          <w:u w:val="single"/>
        </w:rPr>
        <w:t xml:space="preserve"> </w:t>
      </w:r>
      <w:r w:rsidR="008832EB" w:rsidRPr="00AF030C">
        <w:rPr>
          <w:rFonts w:ascii="Times New Roman" w:hAnsi="Times New Roman" w:cs="Times New Roman"/>
          <w:sz w:val="24"/>
          <w:szCs w:val="24"/>
          <w:u w:val="single"/>
        </w:rPr>
        <w:t xml:space="preserve">durata </w:t>
      </w:r>
      <w:r w:rsidR="00AD3DC7" w:rsidRPr="00AF030C">
        <w:rPr>
          <w:rFonts w:ascii="Times New Roman" w:hAnsi="Times New Roman" w:cs="Times New Roman"/>
          <w:sz w:val="24"/>
          <w:szCs w:val="24"/>
          <w:u w:val="single"/>
        </w:rPr>
        <w:t>minima d</w:t>
      </w:r>
      <w:r w:rsidR="008832EB" w:rsidRPr="00AF030C">
        <w:rPr>
          <w:rFonts w:ascii="Times New Roman" w:hAnsi="Times New Roman" w:cs="Times New Roman"/>
          <w:sz w:val="24"/>
          <w:szCs w:val="24"/>
          <w:u w:val="single"/>
        </w:rPr>
        <w:t>e func</w:t>
      </w:r>
      <w:r w:rsidR="00AD3DC7" w:rsidRPr="00AF030C">
        <w:rPr>
          <w:rFonts w:ascii="Times New Roman" w:hAnsi="Times New Roman" w:cs="Times New Roman"/>
          <w:sz w:val="24"/>
          <w:szCs w:val="24"/>
          <w:u w:val="single"/>
        </w:rPr>
        <w:t>ț</w:t>
      </w:r>
      <w:r w:rsidR="008832EB" w:rsidRPr="00AF030C">
        <w:rPr>
          <w:rFonts w:ascii="Times New Roman" w:hAnsi="Times New Roman" w:cs="Times New Roman"/>
          <w:sz w:val="24"/>
          <w:szCs w:val="24"/>
          <w:u w:val="single"/>
        </w:rPr>
        <w:t>ionare apreciat</w:t>
      </w:r>
      <w:r w:rsidR="00AD3DC7" w:rsidRPr="00AF030C">
        <w:rPr>
          <w:rFonts w:ascii="Times New Roman" w:hAnsi="Times New Roman" w:cs="Times New Roman"/>
          <w:sz w:val="24"/>
          <w:szCs w:val="24"/>
          <w:u w:val="single"/>
        </w:rPr>
        <w:t>ă</w:t>
      </w:r>
      <w:r w:rsidR="008832EB" w:rsidRPr="00AF030C">
        <w:rPr>
          <w:rFonts w:ascii="Times New Roman" w:hAnsi="Times New Roman" w:cs="Times New Roman"/>
          <w:sz w:val="24"/>
          <w:szCs w:val="24"/>
          <w:u w:val="single"/>
        </w:rPr>
        <w:t xml:space="preserve"> corespunz</w:t>
      </w:r>
      <w:r w:rsidR="00AD3DC7" w:rsidRPr="00AF030C">
        <w:rPr>
          <w:rFonts w:ascii="Times New Roman" w:hAnsi="Times New Roman" w:cs="Times New Roman"/>
          <w:sz w:val="24"/>
          <w:szCs w:val="24"/>
          <w:u w:val="single"/>
        </w:rPr>
        <w:t>ă</w:t>
      </w:r>
      <w:r w:rsidR="008832EB" w:rsidRPr="00AF030C">
        <w:rPr>
          <w:rFonts w:ascii="Times New Roman" w:hAnsi="Times New Roman" w:cs="Times New Roman"/>
          <w:sz w:val="24"/>
          <w:szCs w:val="24"/>
          <w:u w:val="single"/>
        </w:rPr>
        <w:t>tor destina</w:t>
      </w:r>
      <w:r w:rsidR="00AD3DC7" w:rsidRPr="00AF030C">
        <w:rPr>
          <w:rFonts w:ascii="Times New Roman" w:hAnsi="Times New Roman" w:cs="Times New Roman"/>
          <w:sz w:val="24"/>
          <w:szCs w:val="24"/>
          <w:u w:val="single"/>
        </w:rPr>
        <w:t>ț</w:t>
      </w:r>
      <w:r w:rsidR="008832EB" w:rsidRPr="00AF030C">
        <w:rPr>
          <w:rFonts w:ascii="Times New Roman" w:hAnsi="Times New Roman" w:cs="Times New Roman"/>
          <w:sz w:val="24"/>
          <w:szCs w:val="24"/>
          <w:u w:val="single"/>
        </w:rPr>
        <w:t>iei/func</w:t>
      </w:r>
      <w:r w:rsidR="00AD3DC7" w:rsidRPr="00AF030C">
        <w:rPr>
          <w:rFonts w:ascii="Times New Roman" w:hAnsi="Times New Roman" w:cs="Times New Roman"/>
          <w:sz w:val="24"/>
          <w:szCs w:val="24"/>
          <w:u w:val="single"/>
        </w:rPr>
        <w:t>ț</w:t>
      </w:r>
      <w:r w:rsidR="008832EB" w:rsidRPr="00AF030C">
        <w:rPr>
          <w:rFonts w:ascii="Times New Roman" w:hAnsi="Times New Roman" w:cs="Times New Roman"/>
          <w:sz w:val="24"/>
          <w:szCs w:val="24"/>
          <w:u w:val="single"/>
        </w:rPr>
        <w:t xml:space="preserve">iunilor propuse; </w:t>
      </w:r>
    </w:p>
    <w:p w:rsidR="003101D5" w:rsidRPr="00AF030C" w:rsidRDefault="00C31279" w:rsidP="00AF030C">
      <w:pPr>
        <w:pStyle w:val="NormalWeb"/>
        <w:shd w:val="clear" w:color="auto" w:fill="FFFFFF"/>
        <w:spacing w:before="0" w:beforeAutospacing="0" w:after="0" w:afterAutospacing="0"/>
        <w:ind w:right="-1" w:firstLine="720"/>
        <w:jc w:val="both"/>
      </w:pPr>
      <w:r w:rsidRPr="00AF030C">
        <w:t>50 ani.</w:t>
      </w:r>
    </w:p>
    <w:p w:rsidR="00B34738" w:rsidRPr="00AF030C" w:rsidRDefault="00B34738" w:rsidP="00AF030C">
      <w:pPr>
        <w:pStyle w:val="NormalWeb"/>
        <w:shd w:val="clear" w:color="auto" w:fill="FFFFFF"/>
        <w:spacing w:before="0" w:beforeAutospacing="0" w:after="0" w:afterAutospacing="0"/>
        <w:ind w:right="-1" w:firstLine="720"/>
        <w:jc w:val="both"/>
      </w:pPr>
    </w:p>
    <w:p w:rsidR="008832EB" w:rsidRPr="00AF030C" w:rsidRDefault="008832EB" w:rsidP="00AF030C">
      <w:pPr>
        <w:spacing w:after="0" w:line="240" w:lineRule="auto"/>
        <w:ind w:right="-1"/>
        <w:jc w:val="both"/>
        <w:rPr>
          <w:rFonts w:ascii="Times New Roman" w:hAnsi="Times New Roman" w:cs="Times New Roman"/>
          <w:sz w:val="24"/>
          <w:szCs w:val="24"/>
          <w:u w:val="single"/>
        </w:rPr>
      </w:pPr>
      <w:r w:rsidRPr="00AF030C">
        <w:rPr>
          <w:rFonts w:ascii="Times New Roman" w:hAnsi="Times New Roman" w:cs="Times New Roman"/>
          <w:sz w:val="24"/>
          <w:szCs w:val="24"/>
          <w:u w:val="single"/>
        </w:rPr>
        <w:t>d) nevoi/solicit</w:t>
      </w:r>
      <w:r w:rsidR="00AD3DC7" w:rsidRPr="00AF030C">
        <w:rPr>
          <w:rFonts w:ascii="Times New Roman" w:hAnsi="Times New Roman" w:cs="Times New Roman"/>
          <w:sz w:val="24"/>
          <w:szCs w:val="24"/>
          <w:u w:val="single"/>
        </w:rPr>
        <w:t>ă</w:t>
      </w:r>
      <w:r w:rsidRPr="00AF030C">
        <w:rPr>
          <w:rFonts w:ascii="Times New Roman" w:hAnsi="Times New Roman" w:cs="Times New Roman"/>
          <w:sz w:val="24"/>
          <w:szCs w:val="24"/>
          <w:u w:val="single"/>
        </w:rPr>
        <w:t>ri func</w:t>
      </w:r>
      <w:r w:rsidR="00AD3DC7" w:rsidRPr="00AF030C">
        <w:rPr>
          <w:rFonts w:ascii="Times New Roman" w:hAnsi="Times New Roman" w:cs="Times New Roman"/>
          <w:sz w:val="24"/>
          <w:szCs w:val="24"/>
          <w:u w:val="single"/>
        </w:rPr>
        <w:t>ț</w:t>
      </w:r>
      <w:r w:rsidRPr="00AF030C">
        <w:rPr>
          <w:rFonts w:ascii="Times New Roman" w:hAnsi="Times New Roman" w:cs="Times New Roman"/>
          <w:sz w:val="24"/>
          <w:szCs w:val="24"/>
          <w:u w:val="single"/>
        </w:rPr>
        <w:t xml:space="preserve">ionale specifice. </w:t>
      </w:r>
    </w:p>
    <w:p w:rsidR="00B354B8" w:rsidRPr="00AF030C" w:rsidRDefault="00B354B8" w:rsidP="00AF030C">
      <w:pPr>
        <w:autoSpaceDE w:val="0"/>
        <w:autoSpaceDN w:val="0"/>
        <w:adjustRightInd w:val="0"/>
        <w:spacing w:after="0" w:line="240" w:lineRule="auto"/>
        <w:ind w:right="-1" w:firstLine="720"/>
        <w:jc w:val="both"/>
        <w:rPr>
          <w:rFonts w:ascii="Times New Roman" w:hAnsi="Times New Roman" w:cs="Times New Roman"/>
          <w:i/>
          <w:sz w:val="24"/>
          <w:szCs w:val="24"/>
        </w:rPr>
      </w:pPr>
      <w:bookmarkStart w:id="5" w:name="_Hlk162523719"/>
      <w:r w:rsidRPr="00AF030C">
        <w:rPr>
          <w:rFonts w:ascii="Times New Roman" w:hAnsi="Times New Roman" w:cs="Times New Roman"/>
          <w:sz w:val="24"/>
          <w:szCs w:val="24"/>
        </w:rPr>
        <w:t>Soluția de captare prin drenuri se adoptă numai dacă, în urma analizei tehnico-economice, rezultă că aceasta este mai avantajoasă în comparația cu soluția de captare prin puțuri verticale. In situatia data, nu se poate realiza extinderea captarii existente cu puturi vericale deoarece in amonte de captarea existenta exista o amenajare piscicola iar in aval de captarea existenta exista o balastiera + statie sortare. Aceste investitii au zone de protectie impuse prin legea apelor – legea 107/96 cu modificarile ulterioare. Extinderea captarii cu puturi verticale se realizeaza in conditiile respectarii distantei dintre puturi reglementate prin HG930/2005 si instituirea zonei de protectie sanitara cu regim sever imprejmuita. Avand in vedere prevederile acestor reglementari legislative si faptul ca pentru suplimentarea debitului captat trebuie realizate mai multe puturi verticale, nu exista suprafata de teren necesara acestei investitii.</w:t>
      </w:r>
    </w:p>
    <w:bookmarkEnd w:id="5"/>
    <w:p w:rsidR="008D73A3" w:rsidRPr="00AF030C" w:rsidRDefault="008D73A3" w:rsidP="00AF030C">
      <w:pPr>
        <w:spacing w:after="0" w:line="240" w:lineRule="auto"/>
        <w:ind w:right="-1"/>
        <w:jc w:val="both"/>
        <w:rPr>
          <w:rFonts w:ascii="Times New Roman" w:hAnsi="Times New Roman" w:cs="Times New Roman"/>
          <w:b/>
          <w:sz w:val="24"/>
          <w:szCs w:val="24"/>
        </w:rPr>
      </w:pPr>
    </w:p>
    <w:p w:rsidR="008832EB" w:rsidRPr="00AF030C" w:rsidRDefault="008832EB" w:rsidP="00AF030C">
      <w:pPr>
        <w:spacing w:after="0" w:line="240" w:lineRule="auto"/>
        <w:ind w:right="-1"/>
        <w:jc w:val="both"/>
        <w:rPr>
          <w:rFonts w:ascii="Times New Roman" w:hAnsi="Times New Roman" w:cs="Times New Roman"/>
          <w:b/>
          <w:sz w:val="24"/>
          <w:szCs w:val="24"/>
        </w:rPr>
      </w:pPr>
      <w:r w:rsidRPr="00AF030C">
        <w:rPr>
          <w:rFonts w:ascii="Times New Roman" w:hAnsi="Times New Roman" w:cs="Times New Roman"/>
          <w:b/>
          <w:sz w:val="24"/>
          <w:szCs w:val="24"/>
        </w:rPr>
        <w:t>7. Justificarea necesit</w:t>
      </w:r>
      <w:r w:rsidR="00AD3DC7" w:rsidRPr="00AF030C">
        <w:rPr>
          <w:rFonts w:ascii="Times New Roman" w:hAnsi="Times New Roman" w:cs="Times New Roman"/>
          <w:b/>
          <w:sz w:val="24"/>
          <w:szCs w:val="24"/>
        </w:rPr>
        <w:t>ăț</w:t>
      </w:r>
      <w:r w:rsidRPr="00AF030C">
        <w:rPr>
          <w:rFonts w:ascii="Times New Roman" w:hAnsi="Times New Roman" w:cs="Times New Roman"/>
          <w:b/>
          <w:sz w:val="24"/>
          <w:szCs w:val="24"/>
        </w:rPr>
        <w:t>ii elabor</w:t>
      </w:r>
      <w:r w:rsidR="00AD3DC7" w:rsidRPr="00AF030C">
        <w:rPr>
          <w:rFonts w:ascii="Times New Roman" w:hAnsi="Times New Roman" w:cs="Times New Roman"/>
          <w:b/>
          <w:sz w:val="24"/>
          <w:szCs w:val="24"/>
        </w:rPr>
        <w:t>ă</w:t>
      </w:r>
      <w:r w:rsidRPr="00AF030C">
        <w:rPr>
          <w:rFonts w:ascii="Times New Roman" w:hAnsi="Times New Roman" w:cs="Times New Roman"/>
          <w:b/>
          <w:sz w:val="24"/>
          <w:szCs w:val="24"/>
        </w:rPr>
        <w:t>rii</w:t>
      </w:r>
      <w:r w:rsidR="00495D22" w:rsidRPr="00AF030C">
        <w:rPr>
          <w:rFonts w:ascii="Times New Roman" w:hAnsi="Times New Roman" w:cs="Times New Roman"/>
          <w:b/>
          <w:sz w:val="24"/>
          <w:szCs w:val="24"/>
        </w:rPr>
        <w:t>:</w:t>
      </w:r>
    </w:p>
    <w:p w:rsidR="00AD3DC7" w:rsidRPr="00AF030C" w:rsidRDefault="00AD3DC7" w:rsidP="00AF030C">
      <w:pPr>
        <w:spacing w:after="0" w:line="240" w:lineRule="auto"/>
        <w:ind w:right="-1"/>
        <w:jc w:val="both"/>
        <w:rPr>
          <w:rFonts w:ascii="Times New Roman" w:hAnsi="Times New Roman" w:cs="Times New Roman"/>
          <w:sz w:val="24"/>
          <w:szCs w:val="24"/>
        </w:rPr>
      </w:pPr>
      <w:r w:rsidRPr="00AF030C">
        <w:rPr>
          <w:rFonts w:ascii="Times New Roman" w:hAnsi="Times New Roman" w:cs="Times New Roman"/>
          <w:sz w:val="24"/>
          <w:szCs w:val="24"/>
        </w:rPr>
        <w:t xml:space="preserve">-studiului de prefezabilitate </w:t>
      </w:r>
      <w:r w:rsidR="00B354B8" w:rsidRPr="00AF030C">
        <w:rPr>
          <w:rFonts w:ascii="Times New Roman" w:hAnsi="Times New Roman" w:cs="Times New Roman"/>
          <w:sz w:val="24"/>
          <w:szCs w:val="24"/>
        </w:rPr>
        <w:t>-nu este cazul</w:t>
      </w:r>
    </w:p>
    <w:p w:rsidR="00AD3DC7" w:rsidRPr="00AF030C" w:rsidRDefault="00AD3DC7" w:rsidP="00AF030C">
      <w:pPr>
        <w:spacing w:after="0" w:line="240" w:lineRule="auto"/>
        <w:ind w:right="-1"/>
        <w:jc w:val="both"/>
        <w:rPr>
          <w:rFonts w:ascii="Times New Roman" w:hAnsi="Times New Roman" w:cs="Times New Roman"/>
          <w:sz w:val="24"/>
          <w:szCs w:val="24"/>
        </w:rPr>
      </w:pPr>
      <w:r w:rsidRPr="00AF030C">
        <w:rPr>
          <w:rFonts w:ascii="Times New Roman" w:hAnsi="Times New Roman" w:cs="Times New Roman"/>
          <w:sz w:val="24"/>
          <w:szCs w:val="24"/>
        </w:rPr>
        <w:t>-expertizei tehnice/auditului energetic/alte studii de specialitate/audituri sau analize relevante</w:t>
      </w:r>
    </w:p>
    <w:p w:rsidR="00AD3DC7" w:rsidRPr="00AF030C" w:rsidRDefault="00AD3DC7" w:rsidP="00AF030C">
      <w:pPr>
        <w:spacing w:after="0" w:line="240" w:lineRule="auto"/>
        <w:ind w:right="-1"/>
        <w:jc w:val="both"/>
        <w:rPr>
          <w:rFonts w:ascii="Times New Roman" w:hAnsi="Times New Roman" w:cs="Times New Roman"/>
          <w:sz w:val="24"/>
          <w:szCs w:val="24"/>
        </w:rPr>
      </w:pPr>
      <w:r w:rsidRPr="00AF030C">
        <w:rPr>
          <w:rFonts w:ascii="Times New Roman" w:hAnsi="Times New Roman" w:cs="Times New Roman"/>
          <w:sz w:val="24"/>
          <w:szCs w:val="24"/>
        </w:rPr>
        <w:t>-studiului de fundamentare a valorii resursei culturale – nu este cazul.</w:t>
      </w:r>
    </w:p>
    <w:p w:rsidR="002C48A7" w:rsidRPr="00AF030C" w:rsidRDefault="002C48A7" w:rsidP="00AF030C">
      <w:pPr>
        <w:spacing w:after="0" w:line="240" w:lineRule="auto"/>
        <w:ind w:right="-1"/>
        <w:rPr>
          <w:rFonts w:ascii="Times New Roman" w:hAnsi="Times New Roman" w:cs="Times New Roman"/>
          <w:sz w:val="24"/>
          <w:szCs w:val="24"/>
        </w:rPr>
      </w:pPr>
    </w:p>
    <w:sectPr w:rsidR="002C48A7" w:rsidRPr="00AF030C" w:rsidSect="00AF030C">
      <w:pgSz w:w="12240" w:h="15840"/>
      <w:pgMar w:top="709" w:right="616"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3B4" w:rsidRDefault="005733B4" w:rsidP="00071762">
      <w:pPr>
        <w:spacing w:after="0" w:line="240" w:lineRule="auto"/>
      </w:pPr>
      <w:r>
        <w:separator/>
      </w:r>
    </w:p>
  </w:endnote>
  <w:endnote w:type="continuationSeparator" w:id="1">
    <w:p w:rsidR="005733B4" w:rsidRDefault="005733B4" w:rsidP="00071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3B4" w:rsidRDefault="005733B4" w:rsidP="00071762">
      <w:pPr>
        <w:spacing w:after="0" w:line="240" w:lineRule="auto"/>
      </w:pPr>
      <w:r>
        <w:separator/>
      </w:r>
    </w:p>
  </w:footnote>
  <w:footnote w:type="continuationSeparator" w:id="1">
    <w:p w:rsidR="005733B4" w:rsidRDefault="005733B4" w:rsidP="000717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8EB"/>
    <w:multiLevelType w:val="hybridMultilevel"/>
    <w:tmpl w:val="F8D2241C"/>
    <w:lvl w:ilvl="0" w:tplc="81A0611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E17B3"/>
    <w:multiLevelType w:val="multilevel"/>
    <w:tmpl w:val="B134A16E"/>
    <w:lvl w:ilvl="0">
      <w:start w:val="3"/>
      <w:numFmt w:val="decimal"/>
      <w:lvlText w:val="%1"/>
      <w:lvlJc w:val="left"/>
      <w:pPr>
        <w:ind w:left="540" w:hanging="540"/>
      </w:pPr>
      <w:rPr>
        <w:rFonts w:hint="default"/>
      </w:rPr>
    </w:lvl>
    <w:lvl w:ilvl="1">
      <w:start w:val="65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ED00CD"/>
    <w:multiLevelType w:val="multilevel"/>
    <w:tmpl w:val="B5D06D42"/>
    <w:lvl w:ilvl="0">
      <w:start w:val="1"/>
      <w:numFmt w:val="decimal"/>
      <w:lvlText w:val="%1"/>
      <w:lvlJc w:val="left"/>
      <w:pPr>
        <w:ind w:left="675" w:hanging="675"/>
      </w:pPr>
      <w:rPr>
        <w:rFonts w:hint="default"/>
      </w:rPr>
    </w:lvl>
    <w:lvl w:ilvl="1">
      <w:start w:val="6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FC055C"/>
    <w:multiLevelType w:val="hybridMultilevel"/>
    <w:tmpl w:val="4072C974"/>
    <w:lvl w:ilvl="0" w:tplc="9962EEA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136F9"/>
    <w:multiLevelType w:val="multilevel"/>
    <w:tmpl w:val="6C104186"/>
    <w:lvl w:ilvl="0">
      <w:start w:val="2"/>
      <w:numFmt w:val="decimal"/>
      <w:lvlText w:val="%1"/>
      <w:lvlJc w:val="left"/>
      <w:pPr>
        <w:ind w:left="675" w:hanging="675"/>
      </w:pPr>
      <w:rPr>
        <w:rFonts w:hint="default"/>
      </w:rPr>
    </w:lvl>
    <w:lvl w:ilvl="1">
      <w:start w:val="695"/>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19691263"/>
    <w:multiLevelType w:val="multilevel"/>
    <w:tmpl w:val="87764922"/>
    <w:lvl w:ilvl="0">
      <w:start w:val="5"/>
      <w:numFmt w:val="decimal"/>
      <w:lvlText w:val="%1"/>
      <w:lvlJc w:val="left"/>
      <w:pPr>
        <w:ind w:left="675" w:hanging="675"/>
      </w:pPr>
      <w:rPr>
        <w:rFonts w:hint="default"/>
      </w:rPr>
    </w:lvl>
    <w:lvl w:ilvl="1">
      <w:start w:val="263"/>
      <w:numFmt w:val="decimal"/>
      <w:lvlText w:val="%1.%2"/>
      <w:lvlJc w:val="left"/>
      <w:pPr>
        <w:ind w:left="1243"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A4C04C5"/>
    <w:multiLevelType w:val="multilevel"/>
    <w:tmpl w:val="4ACE21CE"/>
    <w:lvl w:ilvl="0">
      <w:start w:val="1"/>
      <w:numFmt w:val="decimal"/>
      <w:lvlText w:val="%1"/>
      <w:lvlJc w:val="left"/>
      <w:pPr>
        <w:ind w:left="675" w:hanging="675"/>
      </w:pPr>
      <w:rPr>
        <w:rFonts w:hint="default"/>
      </w:rPr>
    </w:lvl>
    <w:lvl w:ilvl="1">
      <w:start w:val="606"/>
      <w:numFmt w:val="decimal"/>
      <w:lvlText w:val="%1.%2"/>
      <w:lvlJc w:val="left"/>
      <w:pPr>
        <w:ind w:left="1526" w:hanging="675"/>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8898" w:hanging="144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7">
    <w:nsid w:val="1C79741D"/>
    <w:multiLevelType w:val="multilevel"/>
    <w:tmpl w:val="A4469BD4"/>
    <w:lvl w:ilvl="0">
      <w:start w:val="6"/>
      <w:numFmt w:val="decimal"/>
      <w:lvlText w:val="%1"/>
      <w:lvlJc w:val="left"/>
      <w:pPr>
        <w:ind w:left="540" w:hanging="540"/>
      </w:pPr>
      <w:rPr>
        <w:rFonts w:hint="default"/>
      </w:rPr>
    </w:lvl>
    <w:lvl w:ilvl="1">
      <w:start w:val="19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270275"/>
    <w:multiLevelType w:val="multilevel"/>
    <w:tmpl w:val="C5142CB0"/>
    <w:lvl w:ilvl="0">
      <w:start w:val="11"/>
      <w:numFmt w:val="decimal"/>
      <w:lvlText w:val="%1"/>
      <w:lvlJc w:val="left"/>
      <w:pPr>
        <w:ind w:left="825" w:hanging="825"/>
      </w:pPr>
      <w:rPr>
        <w:rFonts w:hint="default"/>
      </w:rPr>
    </w:lvl>
    <w:lvl w:ilvl="1">
      <w:start w:val="78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5BD03AD"/>
    <w:multiLevelType w:val="hybridMultilevel"/>
    <w:tmpl w:val="B09860A2"/>
    <w:lvl w:ilvl="0" w:tplc="E954D7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C4BEF"/>
    <w:multiLevelType w:val="multilevel"/>
    <w:tmpl w:val="87764922"/>
    <w:lvl w:ilvl="0">
      <w:start w:val="5"/>
      <w:numFmt w:val="decimal"/>
      <w:lvlText w:val="%1"/>
      <w:lvlJc w:val="left"/>
      <w:pPr>
        <w:ind w:left="675" w:hanging="675"/>
      </w:pPr>
      <w:rPr>
        <w:rFonts w:hint="default"/>
      </w:rPr>
    </w:lvl>
    <w:lvl w:ilvl="1">
      <w:start w:val="263"/>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91F437A"/>
    <w:multiLevelType w:val="multilevel"/>
    <w:tmpl w:val="BA2499CA"/>
    <w:lvl w:ilvl="0">
      <w:start w:val="16"/>
      <w:numFmt w:val="decimal"/>
      <w:lvlText w:val="%1"/>
      <w:lvlJc w:val="left"/>
      <w:pPr>
        <w:ind w:left="825" w:hanging="825"/>
      </w:pPr>
      <w:rPr>
        <w:rFonts w:hint="default"/>
      </w:rPr>
    </w:lvl>
    <w:lvl w:ilvl="1">
      <w:start w:val="10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AE13977"/>
    <w:multiLevelType w:val="multilevel"/>
    <w:tmpl w:val="6F185EE2"/>
    <w:lvl w:ilvl="0">
      <w:start w:val="3"/>
      <w:numFmt w:val="decimal"/>
      <w:lvlText w:val="%1"/>
      <w:lvlJc w:val="left"/>
      <w:pPr>
        <w:ind w:left="675" w:hanging="675"/>
      </w:pPr>
      <w:rPr>
        <w:rFonts w:hint="default"/>
      </w:rPr>
    </w:lvl>
    <w:lvl w:ilvl="1">
      <w:start w:val="983"/>
      <w:numFmt w:val="decimal"/>
      <w:lvlText w:val="%1.%2"/>
      <w:lvlJc w:val="left"/>
      <w:pPr>
        <w:ind w:left="1215" w:hanging="6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2E401128"/>
    <w:multiLevelType w:val="multilevel"/>
    <w:tmpl w:val="D39801CC"/>
    <w:lvl w:ilvl="0">
      <w:start w:val="2"/>
      <w:numFmt w:val="decimal"/>
      <w:lvlText w:val="%1"/>
      <w:lvlJc w:val="left"/>
      <w:pPr>
        <w:ind w:left="675" w:hanging="675"/>
      </w:pPr>
      <w:rPr>
        <w:rFonts w:hint="default"/>
      </w:rPr>
    </w:lvl>
    <w:lvl w:ilvl="1">
      <w:start w:val="845"/>
      <w:numFmt w:val="decimal"/>
      <w:lvlText w:val="%1.%2"/>
      <w:lvlJc w:val="left"/>
      <w:pPr>
        <w:ind w:left="1215" w:hanging="6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2F3F4167"/>
    <w:multiLevelType w:val="hybridMultilevel"/>
    <w:tmpl w:val="66542152"/>
    <w:lvl w:ilvl="0" w:tplc="09A68374">
      <w:start w:val="928"/>
      <w:numFmt w:val="decimal"/>
      <w:lvlText w:val="%1"/>
      <w:lvlJc w:val="left"/>
      <w:pPr>
        <w:ind w:left="990" w:hanging="45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3A6194A"/>
    <w:multiLevelType w:val="multilevel"/>
    <w:tmpl w:val="A2121640"/>
    <w:lvl w:ilvl="0">
      <w:start w:val="5"/>
      <w:numFmt w:val="decimal"/>
      <w:lvlText w:val="%1"/>
      <w:lvlJc w:val="left"/>
      <w:pPr>
        <w:ind w:left="675" w:hanging="675"/>
      </w:pPr>
      <w:rPr>
        <w:rFonts w:hint="default"/>
      </w:rPr>
    </w:lvl>
    <w:lvl w:ilvl="1">
      <w:start w:val="510"/>
      <w:numFmt w:val="decimal"/>
      <w:lvlText w:val="%1.%2"/>
      <w:lvlJc w:val="left"/>
      <w:pPr>
        <w:ind w:left="1101" w:hanging="6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nsid w:val="33DC47D5"/>
    <w:multiLevelType w:val="hybridMultilevel"/>
    <w:tmpl w:val="11287F46"/>
    <w:lvl w:ilvl="0" w:tplc="21AC14B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F54F4"/>
    <w:multiLevelType w:val="multilevel"/>
    <w:tmpl w:val="BE9E6AB2"/>
    <w:lvl w:ilvl="0">
      <w:start w:val="2"/>
      <w:numFmt w:val="decimal"/>
      <w:lvlText w:val="%1"/>
      <w:lvlJc w:val="left"/>
      <w:pPr>
        <w:ind w:left="675" w:hanging="675"/>
      </w:pPr>
      <w:rPr>
        <w:rFonts w:hint="default"/>
      </w:rPr>
    </w:lvl>
    <w:lvl w:ilvl="1">
      <w:start w:val="670"/>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407A5ABE"/>
    <w:multiLevelType w:val="hybridMultilevel"/>
    <w:tmpl w:val="33A48A5E"/>
    <w:lvl w:ilvl="0" w:tplc="4628B82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872B1E"/>
    <w:multiLevelType w:val="multilevel"/>
    <w:tmpl w:val="9B4AEEFA"/>
    <w:lvl w:ilvl="0">
      <w:start w:val="2"/>
      <w:numFmt w:val="decimal"/>
      <w:lvlText w:val="%1"/>
      <w:lvlJc w:val="left"/>
      <w:pPr>
        <w:ind w:left="675" w:hanging="675"/>
      </w:pPr>
      <w:rPr>
        <w:rFonts w:hint="default"/>
      </w:rPr>
    </w:lvl>
    <w:lvl w:ilvl="1">
      <w:start w:val="630"/>
      <w:numFmt w:val="decimal"/>
      <w:lvlText w:val="%1.%2"/>
      <w:lvlJc w:val="left"/>
      <w:pPr>
        <w:ind w:left="1101" w:hanging="6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0">
    <w:nsid w:val="41C017CE"/>
    <w:multiLevelType w:val="hybridMultilevel"/>
    <w:tmpl w:val="E9E20D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47203F"/>
    <w:multiLevelType w:val="hybridMultilevel"/>
    <w:tmpl w:val="7C5C6096"/>
    <w:lvl w:ilvl="0" w:tplc="BD00266C">
      <w:start w:val="2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47B05BB5"/>
    <w:multiLevelType w:val="hybridMultilevel"/>
    <w:tmpl w:val="C7408FF0"/>
    <w:lvl w:ilvl="0" w:tplc="CB38E2F8">
      <w:start w:val="9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494AAC"/>
    <w:multiLevelType w:val="multilevel"/>
    <w:tmpl w:val="FB8CD944"/>
    <w:lvl w:ilvl="0">
      <w:start w:val="4"/>
      <w:numFmt w:val="decimal"/>
      <w:lvlText w:val="%1"/>
      <w:lvlJc w:val="left"/>
      <w:pPr>
        <w:ind w:left="675" w:hanging="675"/>
      </w:pPr>
      <w:rPr>
        <w:rFonts w:hint="default"/>
      </w:rPr>
    </w:lvl>
    <w:lvl w:ilvl="1">
      <w:start w:val="48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BD977BD"/>
    <w:multiLevelType w:val="multilevel"/>
    <w:tmpl w:val="C0BA16F0"/>
    <w:lvl w:ilvl="0">
      <w:start w:val="1"/>
      <w:numFmt w:val="decimal"/>
      <w:lvlText w:val="%1"/>
      <w:lvlJc w:val="left"/>
      <w:pPr>
        <w:ind w:left="675" w:hanging="675"/>
      </w:pPr>
      <w:rPr>
        <w:rFonts w:hint="default"/>
      </w:rPr>
    </w:lvl>
    <w:lvl w:ilvl="1">
      <w:start w:val="6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C4C4528"/>
    <w:multiLevelType w:val="multilevel"/>
    <w:tmpl w:val="C49E8AC4"/>
    <w:lvl w:ilvl="0">
      <w:start w:val="1"/>
      <w:numFmt w:val="decimal"/>
      <w:lvlText w:val="%1"/>
      <w:lvlJc w:val="left"/>
      <w:pPr>
        <w:ind w:left="540" w:hanging="540"/>
      </w:pPr>
      <w:rPr>
        <w:rFonts w:hint="default"/>
      </w:rPr>
    </w:lvl>
    <w:lvl w:ilvl="1">
      <w:start w:val="52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C43CC9"/>
    <w:multiLevelType w:val="multilevel"/>
    <w:tmpl w:val="7C704D70"/>
    <w:lvl w:ilvl="0">
      <w:start w:val="9"/>
      <w:numFmt w:val="decimal"/>
      <w:lvlText w:val="%1"/>
      <w:lvlJc w:val="left"/>
      <w:pPr>
        <w:ind w:left="675" w:hanging="675"/>
      </w:pPr>
      <w:rPr>
        <w:rFonts w:hint="default"/>
      </w:rPr>
    </w:lvl>
    <w:lvl w:ilvl="1">
      <w:start w:val="740"/>
      <w:numFmt w:val="decimal"/>
      <w:lvlText w:val="%1.%2"/>
      <w:lvlJc w:val="left"/>
      <w:pPr>
        <w:ind w:left="1890" w:hanging="675"/>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abstractNum w:abstractNumId="27">
    <w:nsid w:val="51AF5EA3"/>
    <w:multiLevelType w:val="hybridMultilevel"/>
    <w:tmpl w:val="39946430"/>
    <w:lvl w:ilvl="0" w:tplc="882691F0">
      <w:start w:val="3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5D7359A6"/>
    <w:multiLevelType w:val="hybridMultilevel"/>
    <w:tmpl w:val="B386994E"/>
    <w:lvl w:ilvl="0" w:tplc="6670592E">
      <w:start w:val="19"/>
      <w:numFmt w:val="bullet"/>
      <w:lvlText w:val="-"/>
      <w:lvlJc w:val="left"/>
      <w:pPr>
        <w:ind w:left="720" w:hanging="360"/>
      </w:pPr>
      <w:rPr>
        <w:rFonts w:ascii="Times New Roman" w:eastAsia="Times New Roman" w:hAnsi="Times New Roman" w:cs="Times New Roman" w:hint="default"/>
        <w:b/>
        <w:i/>
        <w:color w:val="0000F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302778"/>
    <w:multiLevelType w:val="hybridMultilevel"/>
    <w:tmpl w:val="141E0C7A"/>
    <w:lvl w:ilvl="0" w:tplc="3BD6DE1A">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564D26"/>
    <w:multiLevelType w:val="hybridMultilevel"/>
    <w:tmpl w:val="DE20FBE8"/>
    <w:lvl w:ilvl="0" w:tplc="52561D48">
      <w:start w:val="82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C3F04"/>
    <w:multiLevelType w:val="hybridMultilevel"/>
    <w:tmpl w:val="A4FA9FEA"/>
    <w:lvl w:ilvl="0" w:tplc="CED07FA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nsid w:val="7ECF1865"/>
    <w:multiLevelType w:val="hybridMultilevel"/>
    <w:tmpl w:val="B50C1AF2"/>
    <w:lvl w:ilvl="0" w:tplc="4692A056">
      <w:start w:val="14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8"/>
  </w:num>
  <w:num w:numId="2">
    <w:abstractNumId w:val="7"/>
  </w:num>
  <w:num w:numId="3">
    <w:abstractNumId w:val="25"/>
  </w:num>
  <w:num w:numId="4">
    <w:abstractNumId w:val="1"/>
  </w:num>
  <w:num w:numId="5">
    <w:abstractNumId w:val="22"/>
  </w:num>
  <w:num w:numId="6">
    <w:abstractNumId w:val="16"/>
  </w:num>
  <w:num w:numId="7">
    <w:abstractNumId w:val="32"/>
  </w:num>
  <w:num w:numId="8">
    <w:abstractNumId w:val="0"/>
  </w:num>
  <w:num w:numId="9">
    <w:abstractNumId w:val="29"/>
  </w:num>
  <w:num w:numId="10">
    <w:abstractNumId w:val="3"/>
  </w:num>
  <w:num w:numId="11">
    <w:abstractNumId w:val="8"/>
  </w:num>
  <w:num w:numId="12">
    <w:abstractNumId w:val="12"/>
  </w:num>
  <w:num w:numId="13">
    <w:abstractNumId w:val="14"/>
  </w:num>
  <w:num w:numId="14">
    <w:abstractNumId w:val="10"/>
  </w:num>
  <w:num w:numId="15">
    <w:abstractNumId w:val="5"/>
  </w:num>
  <w:num w:numId="16">
    <w:abstractNumId w:val="6"/>
  </w:num>
  <w:num w:numId="17">
    <w:abstractNumId w:val="21"/>
  </w:num>
  <w:num w:numId="18">
    <w:abstractNumId w:val="31"/>
  </w:num>
  <w:num w:numId="19">
    <w:abstractNumId w:val="11"/>
  </w:num>
  <w:num w:numId="20">
    <w:abstractNumId w:val="26"/>
  </w:num>
  <w:num w:numId="21">
    <w:abstractNumId w:val="13"/>
  </w:num>
  <w:num w:numId="22">
    <w:abstractNumId w:val="30"/>
  </w:num>
  <w:num w:numId="23">
    <w:abstractNumId w:val="17"/>
  </w:num>
  <w:num w:numId="24">
    <w:abstractNumId w:val="4"/>
  </w:num>
  <w:num w:numId="25">
    <w:abstractNumId w:val="27"/>
  </w:num>
  <w:num w:numId="26">
    <w:abstractNumId w:val="28"/>
  </w:num>
  <w:num w:numId="27">
    <w:abstractNumId w:val="24"/>
  </w:num>
  <w:num w:numId="28">
    <w:abstractNumId w:val="19"/>
  </w:num>
  <w:num w:numId="29">
    <w:abstractNumId w:val="2"/>
  </w:num>
  <w:num w:numId="30">
    <w:abstractNumId w:val="23"/>
  </w:num>
  <w:num w:numId="31">
    <w:abstractNumId w:val="15"/>
  </w:num>
  <w:num w:numId="32">
    <w:abstractNumId w:val="20"/>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defaultTabStop w:val="720"/>
  <w:hyphenationZone w:val="425"/>
  <w:characterSpacingControl w:val="doNotCompress"/>
  <w:footnotePr>
    <w:footnote w:id="0"/>
    <w:footnote w:id="1"/>
  </w:footnotePr>
  <w:endnotePr>
    <w:endnote w:id="0"/>
    <w:endnote w:id="1"/>
  </w:endnotePr>
  <w:compat/>
  <w:rsids>
    <w:rsidRoot w:val="00626E0B"/>
    <w:rsid w:val="00005BF1"/>
    <w:rsid w:val="000558F7"/>
    <w:rsid w:val="00071762"/>
    <w:rsid w:val="000A2DEC"/>
    <w:rsid w:val="000A7341"/>
    <w:rsid w:val="000E620C"/>
    <w:rsid w:val="001360D1"/>
    <w:rsid w:val="00150768"/>
    <w:rsid w:val="00193AB0"/>
    <w:rsid w:val="001A0468"/>
    <w:rsid w:val="001D6135"/>
    <w:rsid w:val="001E565E"/>
    <w:rsid w:val="00216941"/>
    <w:rsid w:val="00221D9F"/>
    <w:rsid w:val="00233648"/>
    <w:rsid w:val="00237DE1"/>
    <w:rsid w:val="00250A10"/>
    <w:rsid w:val="00261427"/>
    <w:rsid w:val="00291596"/>
    <w:rsid w:val="002C39C2"/>
    <w:rsid w:val="002C48A7"/>
    <w:rsid w:val="002D5805"/>
    <w:rsid w:val="002F483E"/>
    <w:rsid w:val="003101D5"/>
    <w:rsid w:val="00310D8B"/>
    <w:rsid w:val="003323A9"/>
    <w:rsid w:val="00342B0F"/>
    <w:rsid w:val="00363118"/>
    <w:rsid w:val="00380D0F"/>
    <w:rsid w:val="003A1DCF"/>
    <w:rsid w:val="003A50AB"/>
    <w:rsid w:val="003D6C56"/>
    <w:rsid w:val="003E60ED"/>
    <w:rsid w:val="00400B63"/>
    <w:rsid w:val="004018F6"/>
    <w:rsid w:val="00460A26"/>
    <w:rsid w:val="004621D2"/>
    <w:rsid w:val="004632BA"/>
    <w:rsid w:val="004633F6"/>
    <w:rsid w:val="00482109"/>
    <w:rsid w:val="00495D22"/>
    <w:rsid w:val="00495DE1"/>
    <w:rsid w:val="004A030C"/>
    <w:rsid w:val="004A1B1A"/>
    <w:rsid w:val="004A67F4"/>
    <w:rsid w:val="004C4054"/>
    <w:rsid w:val="00531638"/>
    <w:rsid w:val="00537C5B"/>
    <w:rsid w:val="00572866"/>
    <w:rsid w:val="005733B4"/>
    <w:rsid w:val="00587745"/>
    <w:rsid w:val="00591621"/>
    <w:rsid w:val="00593CCD"/>
    <w:rsid w:val="005B5327"/>
    <w:rsid w:val="005D183A"/>
    <w:rsid w:val="00611A46"/>
    <w:rsid w:val="0061498A"/>
    <w:rsid w:val="00626E0B"/>
    <w:rsid w:val="006275CF"/>
    <w:rsid w:val="00662DAA"/>
    <w:rsid w:val="0067341B"/>
    <w:rsid w:val="00697B7E"/>
    <w:rsid w:val="006B7BE0"/>
    <w:rsid w:val="006F749C"/>
    <w:rsid w:val="00712B8F"/>
    <w:rsid w:val="00715C29"/>
    <w:rsid w:val="007537AF"/>
    <w:rsid w:val="0078391E"/>
    <w:rsid w:val="007D7B30"/>
    <w:rsid w:val="007E12C7"/>
    <w:rsid w:val="00815CDB"/>
    <w:rsid w:val="008316F7"/>
    <w:rsid w:val="008832EB"/>
    <w:rsid w:val="008D73A3"/>
    <w:rsid w:val="00907C8F"/>
    <w:rsid w:val="00930202"/>
    <w:rsid w:val="009345A1"/>
    <w:rsid w:val="009435E8"/>
    <w:rsid w:val="009513BF"/>
    <w:rsid w:val="009931E7"/>
    <w:rsid w:val="00994B1C"/>
    <w:rsid w:val="009A095E"/>
    <w:rsid w:val="009B39ED"/>
    <w:rsid w:val="00A04056"/>
    <w:rsid w:val="00A10B98"/>
    <w:rsid w:val="00A46D44"/>
    <w:rsid w:val="00A64889"/>
    <w:rsid w:val="00A66B41"/>
    <w:rsid w:val="00A75EE5"/>
    <w:rsid w:val="00A961F8"/>
    <w:rsid w:val="00AB3168"/>
    <w:rsid w:val="00AB5840"/>
    <w:rsid w:val="00AD006D"/>
    <w:rsid w:val="00AD3DC7"/>
    <w:rsid w:val="00AF030C"/>
    <w:rsid w:val="00AF3F96"/>
    <w:rsid w:val="00B34738"/>
    <w:rsid w:val="00B354B8"/>
    <w:rsid w:val="00B3763A"/>
    <w:rsid w:val="00B5058F"/>
    <w:rsid w:val="00B542A5"/>
    <w:rsid w:val="00B7276D"/>
    <w:rsid w:val="00B90CAF"/>
    <w:rsid w:val="00BA2BD4"/>
    <w:rsid w:val="00BA3B7A"/>
    <w:rsid w:val="00BA67BC"/>
    <w:rsid w:val="00BD7746"/>
    <w:rsid w:val="00BD799B"/>
    <w:rsid w:val="00C31279"/>
    <w:rsid w:val="00C471F4"/>
    <w:rsid w:val="00C50021"/>
    <w:rsid w:val="00CA29C0"/>
    <w:rsid w:val="00CB02D9"/>
    <w:rsid w:val="00CB496C"/>
    <w:rsid w:val="00CE35ED"/>
    <w:rsid w:val="00D2665D"/>
    <w:rsid w:val="00D3600D"/>
    <w:rsid w:val="00D76271"/>
    <w:rsid w:val="00D91C8B"/>
    <w:rsid w:val="00D93301"/>
    <w:rsid w:val="00DF1546"/>
    <w:rsid w:val="00E33C12"/>
    <w:rsid w:val="00E45F99"/>
    <w:rsid w:val="00E66AA3"/>
    <w:rsid w:val="00E70BFE"/>
    <w:rsid w:val="00E71F1B"/>
    <w:rsid w:val="00E73013"/>
    <w:rsid w:val="00E8601D"/>
    <w:rsid w:val="00EB1113"/>
    <w:rsid w:val="00EE788D"/>
    <w:rsid w:val="00F21CE2"/>
    <w:rsid w:val="00F36532"/>
    <w:rsid w:val="00F410C9"/>
    <w:rsid w:val="00F573BE"/>
    <w:rsid w:val="00F610EA"/>
    <w:rsid w:val="00F62050"/>
    <w:rsid w:val="00F6754A"/>
    <w:rsid w:val="00F74C22"/>
    <w:rsid w:val="00F936AC"/>
    <w:rsid w:val="00FB1E45"/>
    <w:rsid w:val="00FC067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6F7"/>
    <w:pPr>
      <w:ind w:left="720"/>
      <w:contextualSpacing/>
    </w:pPr>
  </w:style>
  <w:style w:type="paragraph" w:customStyle="1" w:styleId="Default">
    <w:name w:val="Default"/>
    <w:rsid w:val="008316F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B3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BA67BC"/>
    <w:pPr>
      <w:spacing w:after="0" w:line="240" w:lineRule="auto"/>
    </w:pPr>
    <w:rPr>
      <w:rFonts w:ascii="Times New Roman" w:eastAsia="SimSun" w:hAnsi="Times New Roman" w:cs="Times New Roman"/>
      <w:sz w:val="24"/>
      <w:szCs w:val="24"/>
      <w:lang w:val="pl-PL" w:eastAsia="pl-PL"/>
    </w:rPr>
  </w:style>
  <w:style w:type="table" w:styleId="TableGrid">
    <w:name w:val="Table Grid"/>
    <w:basedOn w:val="TableNormal"/>
    <w:uiPriority w:val="59"/>
    <w:rsid w:val="0038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7276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727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32BA"/>
    <w:rPr>
      <w:color w:val="0000FF"/>
      <w:u w:val="single"/>
    </w:rPr>
  </w:style>
  <w:style w:type="paragraph" w:customStyle="1" w:styleId="Char0">
    <w:name w:val="Char"/>
    <w:basedOn w:val="Normal"/>
    <w:rsid w:val="003323A9"/>
    <w:pPr>
      <w:spacing w:after="0" w:line="240" w:lineRule="auto"/>
    </w:pPr>
    <w:rPr>
      <w:rFonts w:ascii="Times New Roman" w:eastAsia="SimSun" w:hAnsi="Times New Roman" w:cs="Times New Roman"/>
      <w:sz w:val="24"/>
      <w:szCs w:val="24"/>
      <w:lang w:val="pl-PL" w:eastAsia="pl-PL"/>
    </w:rPr>
  </w:style>
  <w:style w:type="paragraph" w:styleId="BalloonText">
    <w:name w:val="Balloon Text"/>
    <w:basedOn w:val="Normal"/>
    <w:link w:val="BalloonTextChar"/>
    <w:uiPriority w:val="99"/>
    <w:semiHidden/>
    <w:unhideWhenUsed/>
    <w:rsid w:val="00FB1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E45"/>
    <w:rPr>
      <w:rFonts w:ascii="Segoe UI" w:hAnsi="Segoe UI" w:cs="Segoe UI"/>
      <w:sz w:val="18"/>
      <w:szCs w:val="18"/>
    </w:rPr>
  </w:style>
  <w:style w:type="paragraph" w:customStyle="1" w:styleId="ESTUDIO">
    <w:name w:val="ESTUDIO"/>
    <w:basedOn w:val="Normal"/>
    <w:rsid w:val="00AB5840"/>
    <w:pPr>
      <w:tabs>
        <w:tab w:val="left" w:pos="680"/>
        <w:tab w:val="left" w:pos="964"/>
        <w:tab w:val="left" w:pos="1247"/>
        <w:tab w:val="left" w:pos="1531"/>
        <w:tab w:val="left" w:pos="1814"/>
      </w:tabs>
      <w:spacing w:before="120" w:after="120" w:line="360" w:lineRule="auto"/>
      <w:ind w:left="709"/>
      <w:jc w:val="both"/>
    </w:pPr>
    <w:rPr>
      <w:rFonts w:ascii="Arial" w:eastAsia="Times New Roman" w:hAnsi="Arial" w:cs="Times New Roman"/>
      <w:szCs w:val="20"/>
      <w:lang w:val="ro-RO" w:eastAsia="es-ES"/>
    </w:rPr>
  </w:style>
  <w:style w:type="character" w:styleId="HTMLCite">
    <w:name w:val="HTML Cite"/>
    <w:uiPriority w:val="99"/>
    <w:unhideWhenUsed/>
    <w:rsid w:val="000E620C"/>
    <w:rPr>
      <w:i/>
      <w:iCs/>
    </w:rPr>
  </w:style>
  <w:style w:type="paragraph" w:styleId="Header">
    <w:name w:val="header"/>
    <w:basedOn w:val="Normal"/>
    <w:link w:val="HeaderChar"/>
    <w:uiPriority w:val="99"/>
    <w:unhideWhenUsed/>
    <w:rsid w:val="0007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62"/>
  </w:style>
  <w:style w:type="paragraph" w:styleId="Footer">
    <w:name w:val="footer"/>
    <w:basedOn w:val="Normal"/>
    <w:link w:val="FooterChar"/>
    <w:uiPriority w:val="99"/>
    <w:unhideWhenUsed/>
    <w:rsid w:val="0007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62"/>
  </w:style>
  <w:style w:type="character" w:customStyle="1" w:styleId="spar">
    <w:name w:val="s_par"/>
    <w:rsid w:val="00593CCD"/>
  </w:style>
  <w:style w:type="paragraph" w:styleId="Subtitle">
    <w:name w:val="Subtitle"/>
    <w:basedOn w:val="Normal"/>
    <w:next w:val="Normal"/>
    <w:link w:val="SubtitleChar"/>
    <w:qFormat/>
    <w:rsid w:val="00593CCD"/>
    <w:pPr>
      <w:spacing w:after="60" w:line="240" w:lineRule="auto"/>
      <w:outlineLvl w:val="1"/>
    </w:pPr>
    <w:rPr>
      <w:rFonts w:ascii="Times New Roman" w:eastAsia="Times New Roman" w:hAnsi="Times New Roman" w:cs="Times New Roman"/>
      <w:b/>
      <w:sz w:val="24"/>
      <w:szCs w:val="24"/>
      <w:lang w:val="ro-RO" w:eastAsia="ro-RO"/>
    </w:rPr>
  </w:style>
  <w:style w:type="character" w:customStyle="1" w:styleId="SubtitleChar">
    <w:name w:val="Subtitle Char"/>
    <w:basedOn w:val="DefaultParagraphFont"/>
    <w:link w:val="Subtitle"/>
    <w:rsid w:val="00593CCD"/>
    <w:rPr>
      <w:rFonts w:ascii="Times New Roman" w:eastAsia="Times New Roman" w:hAnsi="Times New Roman" w:cs="Times New Roman"/>
      <w:b/>
      <w:sz w:val="24"/>
      <w:szCs w:val="24"/>
      <w:lang w:val="ro-RO" w:eastAsia="ro-RO"/>
    </w:rPr>
  </w:style>
  <w:style w:type="paragraph" w:styleId="NoSpacing">
    <w:name w:val="No Spacing"/>
    <w:uiPriority w:val="1"/>
    <w:qFormat/>
    <w:rsid w:val="00593CCD"/>
    <w:pPr>
      <w:spacing w:after="0" w:line="240" w:lineRule="auto"/>
    </w:pPr>
  </w:style>
  <w:style w:type="character" w:customStyle="1" w:styleId="tpa1">
    <w:name w:val="tpa1"/>
    <w:rsid w:val="00662DAA"/>
  </w:style>
</w:styles>
</file>

<file path=word/webSettings.xml><?xml version="1.0" encoding="utf-8"?>
<w:webSettings xmlns:r="http://schemas.openxmlformats.org/officeDocument/2006/relationships" xmlns:w="http://schemas.openxmlformats.org/wordprocessingml/2006/main">
  <w:divs>
    <w:div w:id="650792234">
      <w:bodyDiv w:val="1"/>
      <w:marLeft w:val="0"/>
      <w:marRight w:val="0"/>
      <w:marTop w:val="0"/>
      <w:marBottom w:val="0"/>
      <w:divBdr>
        <w:top w:val="none" w:sz="0" w:space="0" w:color="auto"/>
        <w:left w:val="none" w:sz="0" w:space="0" w:color="auto"/>
        <w:bottom w:val="none" w:sz="0" w:space="0" w:color="auto"/>
        <w:right w:val="none" w:sz="0" w:space="0" w:color="auto"/>
      </w:divBdr>
    </w:div>
    <w:div w:id="13245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B3DF1-85A2-45FD-AC75-84CCCD00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2569</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USER6</cp:lastModifiedBy>
  <cp:revision>4</cp:revision>
  <cp:lastPrinted>2024-04-01T07:41:00Z</cp:lastPrinted>
  <dcterms:created xsi:type="dcterms:W3CDTF">2024-03-29T08:11:00Z</dcterms:created>
  <dcterms:modified xsi:type="dcterms:W3CDTF">2024-04-01T08:13:00Z</dcterms:modified>
</cp:coreProperties>
</file>